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品字标浙江制造标准</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《汽车车架用高强度 6082 铝合金型材》</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编制说明</w:t>
      </w:r>
    </w:p>
    <w:p>
      <w:pPr>
        <w:pStyle w:val="28"/>
        <w:spacing w:before="312" w:after="312"/>
        <w:ind w:left="0" w:firstLine="0"/>
        <w:jc w:val="left"/>
        <w:rPr>
          <w:rFonts w:cs="宋体" w:asciiTheme="minorEastAsia" w:hAnsiTheme="minorEastAsia" w:eastAsiaTheme="minorEastAsia"/>
          <w:kern w:val="2"/>
          <w:szCs w:val="21"/>
        </w:rPr>
      </w:pPr>
      <w:r>
        <w:rPr>
          <w:rFonts w:hint="eastAsia" w:asciiTheme="minorEastAsia" w:hAnsiTheme="minorEastAsia" w:eastAsiaTheme="minorEastAsia"/>
          <w:b/>
          <w:szCs w:val="21"/>
        </w:rPr>
        <w:t>1 项目背景</w:t>
      </w:r>
    </w:p>
    <w:p>
      <w:pPr>
        <w:spacing w:line="360" w:lineRule="auto"/>
        <w:ind w:firstLine="42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对于提升新能源汽车续航里程的迫切需求，轻量化是重要途径。其中，底盘减重是轻量化的重要部分，底盘轻量化工艺更成熟、成本更低。汽车主要减重部分在车身、底盘以及内饰（主要是座椅减重）。车身和底盘的重量分别在420kg和380kg左右，合计占整车的重量超过40%。通过使用铝等轻量化材料可以实现车身、底盘超过40%的减重，减重质量分别超过190kg和160kg。底盘系统的减重技术工艺相对成熟，成本相对也更低，是更加普遍的减重方式。通过对重量减轻和成本上升计算系数，车身的减重成本系数是1.35，高于其他部件的减重成本，底盘悬架的成本系数是0.95，低于平均成本系数。预计到2024年全球汽车轻量化市场空间169.6亿美元，2016-2024年复合增速可达12.5%。</w:t>
      </w:r>
    </w:p>
    <w:p>
      <w:pPr>
        <w:spacing w:line="360" w:lineRule="auto"/>
        <w:ind w:firstLine="42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国内标准有GB/T 6892-2015和GB/T 33910-2017，其中材料性能很普通，想做到轻量化很难有提升，以及国际领先的通用汽车行标准GMW15665-2014,但国内标准对于产品的一些参数要求已经不能满足部分客户的需求，未全面考虑到客户的加工状况及轻量化减重的效果。总的来说，国标和行标随着行业的快速发展，已不适用于当前的产品，而标准草案结合行业和客户的实际需求编制，产品更高要求，更契合国际先进水平。</w:t>
      </w:r>
    </w:p>
    <w:p>
      <w:pPr>
        <w:pStyle w:val="28"/>
        <w:spacing w:before="312" w:after="312"/>
        <w:ind w:left="0" w:firstLine="0"/>
        <w:jc w:val="left"/>
        <w:rPr>
          <w:rFonts w:asciiTheme="minorEastAsia" w:hAnsiTheme="minorEastAsia" w:eastAsiaTheme="minorEastAsia"/>
          <w:b/>
          <w:szCs w:val="21"/>
        </w:rPr>
      </w:pPr>
      <w:r>
        <w:rPr>
          <w:rFonts w:hint="eastAsia" w:asciiTheme="minorEastAsia" w:hAnsiTheme="minorEastAsia" w:eastAsiaTheme="minorEastAsia"/>
          <w:b/>
          <w:szCs w:val="21"/>
        </w:rPr>
        <w:t>2 项目来源</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由</w:t>
      </w:r>
      <w:r>
        <w:rPr>
          <w:rFonts w:hint="eastAsia" w:cs="宋体" w:asciiTheme="minorEastAsia" w:hAnsiTheme="minorEastAsia" w:eastAsiaTheme="minorEastAsia"/>
          <w:szCs w:val="21"/>
          <w:lang w:eastAsia="zh-CN"/>
        </w:rPr>
        <w:t>瑞安市江南铝业有限公司</w:t>
      </w:r>
      <w:r>
        <w:rPr>
          <w:rFonts w:hint="eastAsia" w:cs="宋体" w:asciiTheme="minorEastAsia" w:hAnsiTheme="minorEastAsia" w:eastAsiaTheme="minorEastAsia"/>
          <w:szCs w:val="21"/>
        </w:rPr>
        <w:t>向浙江省市场监督管理局提出立项申请，经省品牌联论证通过并印发了（关于发布2023年第</w:t>
      </w:r>
      <w:r>
        <w:rPr>
          <w:rFonts w:hint="eastAsia" w:cs="宋体" w:asciiTheme="minorEastAsia" w:hAnsiTheme="minorEastAsia" w:eastAsiaTheme="minorEastAsia"/>
          <w:szCs w:val="21"/>
          <w:lang w:val="en-US" w:eastAsia="zh-CN"/>
        </w:rPr>
        <w:t>三</w:t>
      </w:r>
      <w:r>
        <w:rPr>
          <w:rFonts w:hint="eastAsia" w:cs="宋体" w:asciiTheme="minorEastAsia" w:hAnsiTheme="minorEastAsia" w:eastAsiaTheme="minorEastAsia"/>
          <w:szCs w:val="21"/>
        </w:rPr>
        <w:t>批“浙江制造”标准培育计划的通知），项目名称：</w:t>
      </w:r>
      <w:r>
        <w:rPr>
          <w:rFonts w:hint="eastAsia" w:cs="宋体" w:asciiTheme="minorEastAsia" w:hAnsiTheme="minorEastAsia" w:eastAsiaTheme="minorEastAsia"/>
          <w:szCs w:val="21"/>
          <w:lang w:eastAsia="zh-CN"/>
        </w:rPr>
        <w:t>《汽车车架用高强度 6082 铝合金型材》</w:t>
      </w:r>
      <w:r>
        <w:rPr>
          <w:rFonts w:hint="eastAsia" w:cs="宋体" w:asciiTheme="minorEastAsia" w:hAnsiTheme="minorEastAsia" w:eastAsiaTheme="minorEastAsia"/>
          <w:szCs w:val="21"/>
        </w:rPr>
        <w:t>。</w:t>
      </w:r>
    </w:p>
    <w:p>
      <w:pPr>
        <w:pStyle w:val="28"/>
        <w:spacing w:before="312" w:after="312"/>
        <w:ind w:left="0" w:firstLine="0"/>
        <w:jc w:val="left"/>
        <w:rPr>
          <w:rFonts w:cs="宋体" w:asciiTheme="minorEastAsia" w:hAnsiTheme="minorEastAsia" w:eastAsiaTheme="minorEastAsia"/>
          <w:kern w:val="2"/>
          <w:sz w:val="28"/>
          <w:szCs w:val="28"/>
        </w:rPr>
      </w:pPr>
      <w:r>
        <w:rPr>
          <w:rFonts w:hint="eastAsia" w:asciiTheme="minorEastAsia" w:hAnsiTheme="minorEastAsia" w:eastAsiaTheme="minorEastAsia"/>
          <w:b/>
          <w:szCs w:val="21"/>
        </w:rPr>
        <w:t>3 标准制定工作概况</w:t>
      </w:r>
    </w:p>
    <w:p>
      <w:pPr>
        <w:pStyle w:val="28"/>
        <w:spacing w:before="156" w:beforeLines="50" w:after="156" w:afterLines="50"/>
        <w:ind w:left="0" w:firstLine="0"/>
        <w:jc w:val="left"/>
        <w:rPr>
          <w:rFonts w:asciiTheme="minorEastAsia" w:hAnsiTheme="minorEastAsia" w:eastAsiaTheme="minorEastAsia"/>
          <w:b/>
          <w:szCs w:val="21"/>
        </w:rPr>
      </w:pPr>
      <w:r>
        <w:rPr>
          <w:rFonts w:hint="eastAsia" w:asciiTheme="minorEastAsia" w:hAnsiTheme="minorEastAsia" w:eastAsiaTheme="minorEastAsia"/>
          <w:b/>
          <w:szCs w:val="21"/>
        </w:rPr>
        <w:t>3.1 标准制定相关单位及人员</w:t>
      </w:r>
    </w:p>
    <w:p>
      <w:pPr>
        <w:tabs>
          <w:tab w:val="left" w:pos="2160"/>
        </w:tabs>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3</w:t>
      </w:r>
      <w:r>
        <w:rPr>
          <w:rFonts w:cs="仿宋" w:asciiTheme="minorEastAsia" w:hAnsiTheme="minorEastAsia" w:eastAsiaTheme="minorEastAsia"/>
          <w:kern w:val="0"/>
          <w:szCs w:val="21"/>
        </w:rPr>
        <w:t xml:space="preserve">.1.1 </w:t>
      </w:r>
      <w:r>
        <w:rPr>
          <w:rFonts w:hint="eastAsia" w:cs="仿宋" w:asciiTheme="minorEastAsia" w:hAnsiTheme="minorEastAsia" w:eastAsiaTheme="minorEastAsia"/>
          <w:kern w:val="0"/>
          <w:szCs w:val="21"/>
        </w:rPr>
        <w:t>本标准牵头组织制订单位：</w:t>
      </w:r>
      <w:r>
        <w:rPr>
          <w:rFonts w:hint="eastAsia" w:cs="仿宋" w:asciiTheme="minorEastAsia" w:hAnsiTheme="minorEastAsia" w:eastAsiaTheme="minorEastAsia"/>
          <w:kern w:val="0"/>
          <w:szCs w:val="21"/>
          <w:lang w:eastAsia="zh-CN"/>
        </w:rPr>
        <w:t>瑞安市江南铝业有限公司</w:t>
      </w:r>
      <w:r>
        <w:rPr>
          <w:rFonts w:hint="eastAsia" w:cs="仿宋" w:asciiTheme="minorEastAsia" w:hAnsiTheme="minorEastAsia" w:eastAsiaTheme="minorEastAsia"/>
          <w:kern w:val="0"/>
          <w:szCs w:val="21"/>
        </w:rPr>
        <w:t>。</w:t>
      </w:r>
    </w:p>
    <w:p>
      <w:pPr>
        <w:tabs>
          <w:tab w:val="left" w:pos="2160"/>
        </w:tabs>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3.1</w:t>
      </w:r>
      <w:r>
        <w:rPr>
          <w:rFonts w:cs="仿宋" w:asciiTheme="minorEastAsia" w:hAnsiTheme="minorEastAsia" w:eastAsiaTheme="minorEastAsia"/>
          <w:kern w:val="0"/>
          <w:szCs w:val="21"/>
        </w:rPr>
        <w:t>.2</w:t>
      </w:r>
      <w:r>
        <w:rPr>
          <w:rFonts w:hint="eastAsia" w:cs="仿宋" w:asciiTheme="minorEastAsia" w:hAnsiTheme="minorEastAsia" w:eastAsiaTheme="minorEastAsia"/>
          <w:kern w:val="0"/>
          <w:szCs w:val="21"/>
        </w:rPr>
        <w:t>本标准主要起草单位：</w:t>
      </w:r>
      <w:r>
        <w:rPr>
          <w:rFonts w:hint="eastAsia" w:cs="仿宋" w:asciiTheme="minorEastAsia" w:hAnsiTheme="minorEastAsia" w:eastAsiaTheme="minorEastAsia"/>
          <w:kern w:val="0"/>
          <w:szCs w:val="21"/>
          <w:lang w:eastAsia="zh-CN"/>
        </w:rPr>
        <w:t>瑞安市江南铝业有限公司</w:t>
      </w:r>
      <w:r>
        <w:rPr>
          <w:rFonts w:hint="eastAsia" w:cs="仿宋" w:asciiTheme="minorEastAsia" w:hAnsiTheme="minorEastAsia" w:eastAsiaTheme="minorEastAsia"/>
          <w:kern w:val="0"/>
          <w:szCs w:val="21"/>
        </w:rPr>
        <w:t>。</w:t>
      </w:r>
    </w:p>
    <w:p>
      <w:pPr>
        <w:tabs>
          <w:tab w:val="left" w:pos="2160"/>
        </w:tabs>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3</w:t>
      </w:r>
      <w:r>
        <w:rPr>
          <w:rFonts w:cs="仿宋" w:asciiTheme="minorEastAsia" w:hAnsiTheme="minorEastAsia" w:eastAsiaTheme="minorEastAsia"/>
          <w:kern w:val="0"/>
          <w:szCs w:val="21"/>
        </w:rPr>
        <w:t>.1.3</w:t>
      </w:r>
      <w:r>
        <w:rPr>
          <w:rFonts w:hint="eastAsia" w:cs="仿宋" w:asciiTheme="minorEastAsia" w:hAnsiTheme="minorEastAsia" w:eastAsiaTheme="minorEastAsia"/>
          <w:kern w:val="0"/>
          <w:szCs w:val="21"/>
        </w:rPr>
        <w:t>本标准参与起草单位：</w:t>
      </w:r>
      <w:r>
        <w:rPr>
          <w:rFonts w:hint="eastAsia" w:cs="仿宋" w:asciiTheme="minorEastAsia" w:hAnsiTheme="minorEastAsia" w:eastAsiaTheme="minorEastAsia"/>
          <w:kern w:val="0"/>
          <w:szCs w:val="21"/>
          <w:lang w:val="en-US" w:eastAsia="zh-CN"/>
        </w:rPr>
        <w:t xml:space="preserve"> </w:t>
      </w:r>
      <w:r>
        <w:rPr>
          <w:rFonts w:hint="eastAsia" w:cs="仿宋" w:asciiTheme="minorEastAsia" w:hAnsiTheme="minorEastAsia" w:eastAsiaTheme="minorEastAsia"/>
          <w:kern w:val="0"/>
          <w:szCs w:val="21"/>
        </w:rPr>
        <w:t xml:space="preserve">。 </w:t>
      </w:r>
    </w:p>
    <w:p>
      <w:pPr>
        <w:tabs>
          <w:tab w:val="left" w:pos="2160"/>
        </w:tabs>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3.1.4本标准主要起草人： 。</w:t>
      </w:r>
    </w:p>
    <w:p>
      <w:pPr>
        <w:pStyle w:val="28"/>
        <w:spacing w:before="156" w:beforeLines="50" w:after="156" w:afterLines="50"/>
        <w:ind w:left="0" w:firstLine="0"/>
        <w:jc w:val="left"/>
        <w:rPr>
          <w:rFonts w:asciiTheme="minorEastAsia" w:hAnsiTheme="minorEastAsia" w:eastAsiaTheme="minorEastAsia"/>
          <w:b/>
          <w:szCs w:val="21"/>
        </w:rPr>
      </w:pPr>
      <w:r>
        <w:rPr>
          <w:rFonts w:hint="eastAsia" w:asciiTheme="minorEastAsia" w:hAnsiTheme="minorEastAsia" w:eastAsiaTheme="minorEastAsia"/>
          <w:b/>
          <w:szCs w:val="21"/>
        </w:rPr>
        <w:t>3.2 主要工作过程</w:t>
      </w:r>
    </w:p>
    <w:p>
      <w:pPr>
        <w:spacing w:before="156" w:beforeLines="50" w:after="156" w:afterLines="50" w:line="500" w:lineRule="exact"/>
        <w:rPr>
          <w:rFonts w:cs="黑体" w:asciiTheme="minorEastAsia" w:hAnsiTheme="minorEastAsia" w:eastAsiaTheme="minorEastAsia"/>
          <w:b/>
          <w:szCs w:val="21"/>
        </w:rPr>
      </w:pPr>
      <w:r>
        <w:rPr>
          <w:rFonts w:hint="eastAsia" w:cs="黑体" w:asciiTheme="minorEastAsia" w:hAnsiTheme="minorEastAsia" w:eastAsiaTheme="minorEastAsia"/>
          <w:b/>
          <w:szCs w:val="21"/>
        </w:rPr>
        <w:t>3.2.1 前期准备工作</w:t>
      </w:r>
    </w:p>
    <w:p>
      <w:pPr>
        <w:pStyle w:val="22"/>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根据浙江省市场监督管理局下达的“浙江制造”标准制定计划，</w:t>
      </w:r>
      <w:r>
        <w:rPr>
          <w:rFonts w:hint="eastAsia" w:cs="仿宋" w:asciiTheme="minorEastAsia" w:hAnsiTheme="minorEastAsia" w:eastAsiaTheme="minorEastAsia"/>
          <w:szCs w:val="21"/>
          <w:lang w:eastAsia="zh-CN"/>
        </w:rPr>
        <w:t>瑞安市江南铝业有限公司</w:t>
      </w:r>
      <w:r>
        <w:rPr>
          <w:rFonts w:hint="eastAsia" w:cs="仿宋" w:asciiTheme="minorEastAsia" w:hAnsiTheme="minorEastAsia" w:eastAsiaTheme="minorEastAsia"/>
          <w:szCs w:val="21"/>
        </w:rPr>
        <w:t>为了更好地开展编制工作，</w:t>
      </w:r>
      <w:r>
        <w:rPr>
          <w:rFonts w:hint="eastAsia" w:cs="仿宋" w:asciiTheme="minorEastAsia" w:hAnsiTheme="minorEastAsia" w:eastAsiaTheme="minorEastAsia"/>
          <w:szCs w:val="21"/>
          <w:lang w:val="en-US" w:eastAsia="zh-CN"/>
        </w:rPr>
        <w:t>与2023年8月25日召开了标准起草准备会，</w:t>
      </w:r>
      <w:r>
        <w:rPr>
          <w:rFonts w:hint="eastAsia" w:cs="仿宋" w:asciiTheme="minorEastAsia" w:hAnsiTheme="minorEastAsia" w:eastAsiaTheme="minorEastAsia"/>
          <w:szCs w:val="21"/>
        </w:rPr>
        <w:t>正式成立了标准编制工作组，明确了“浙江制造”团体标准的定位和标准工作组</w:t>
      </w:r>
      <w:r>
        <w:rPr>
          <w:rFonts w:hint="eastAsia" w:cs="仿宋" w:asciiTheme="minorEastAsia" w:hAnsiTheme="minorEastAsia" w:eastAsiaTheme="minorEastAsia"/>
          <w:color w:val="auto"/>
          <w:szCs w:val="21"/>
        </w:rPr>
        <w:t>（组长：</w:t>
      </w:r>
      <w:r>
        <w:rPr>
          <w:rFonts w:hint="eastAsia" w:cs="仿宋" w:asciiTheme="minorEastAsia" w:hAnsiTheme="minorEastAsia" w:eastAsiaTheme="minorEastAsia"/>
          <w:color w:val="auto"/>
          <w:szCs w:val="21"/>
          <w:lang w:eastAsia="zh-CN"/>
        </w:rPr>
        <w:t>瑞安市江南铝业有限公司</w:t>
      </w:r>
      <w:r>
        <w:rPr>
          <w:rFonts w:hint="eastAsia" w:cs="仿宋" w:asciiTheme="minorEastAsia" w:hAnsiTheme="minorEastAsia" w:eastAsiaTheme="minorEastAsia"/>
          <w:color w:val="auto"/>
          <w:szCs w:val="21"/>
          <w:lang w:val="en-US" w:eastAsia="zh-CN"/>
        </w:rPr>
        <w:t>总经理黄奏全</w:t>
      </w:r>
      <w:r>
        <w:rPr>
          <w:rFonts w:hint="eastAsia" w:cs="仿宋" w:asciiTheme="minorEastAsia" w:hAnsiTheme="minorEastAsia" w:eastAsiaTheme="minorEastAsia"/>
          <w:color w:val="auto"/>
          <w:szCs w:val="21"/>
        </w:rPr>
        <w:t>；</w:t>
      </w:r>
      <w:r>
        <w:rPr>
          <w:rFonts w:hint="eastAsia" w:cs="仿宋" w:asciiTheme="minorEastAsia" w:hAnsiTheme="minorEastAsia" w:eastAsiaTheme="minorEastAsia"/>
          <w:color w:val="auto"/>
          <w:szCs w:val="21"/>
          <w:lang w:eastAsia="zh-CN"/>
        </w:rPr>
        <w:t>瑞安市江南铝业有限公司</w:t>
      </w:r>
      <w:r>
        <w:rPr>
          <w:rFonts w:hint="eastAsia" w:cs="仿宋" w:asciiTheme="minorEastAsia" w:hAnsiTheme="minorEastAsia" w:eastAsiaTheme="minorEastAsia"/>
          <w:color w:val="auto"/>
          <w:szCs w:val="21"/>
        </w:rPr>
        <w:t>内部有：</w:t>
      </w:r>
      <w:r>
        <w:rPr>
          <w:rFonts w:hint="eastAsia" w:cs="仿宋" w:asciiTheme="minorEastAsia" w:hAnsiTheme="minorEastAsia" w:eastAsiaTheme="minorEastAsia"/>
          <w:color w:val="auto"/>
          <w:szCs w:val="21"/>
          <w:lang w:val="en-US" w:eastAsia="zh-CN"/>
        </w:rPr>
        <w:t>技术部郑恒崇、</w:t>
      </w:r>
      <w:r>
        <w:rPr>
          <w:rFonts w:hint="eastAsia" w:cs="仿宋" w:asciiTheme="minorEastAsia" w:hAnsiTheme="minorEastAsia" w:eastAsiaTheme="minorEastAsia"/>
          <w:color w:val="auto"/>
          <w:szCs w:val="21"/>
        </w:rPr>
        <w:t>陈天国</w:t>
      </w:r>
      <w:r>
        <w:rPr>
          <w:rFonts w:hint="eastAsia" w:cs="仿宋" w:asciiTheme="minorEastAsia" w:hAnsiTheme="minorEastAsia" w:eastAsiaTheme="minorEastAsia"/>
          <w:color w:val="auto"/>
          <w:szCs w:val="21"/>
          <w:lang w:eastAsia="zh-CN"/>
        </w:rPr>
        <w:t>、陈勇慧</w:t>
      </w:r>
      <w:r>
        <w:rPr>
          <w:rFonts w:hint="eastAsia" w:cs="仿宋" w:asciiTheme="minorEastAsia" w:hAnsiTheme="minorEastAsia" w:eastAsiaTheme="minorEastAsia"/>
          <w:color w:val="auto"/>
          <w:szCs w:val="21"/>
        </w:rPr>
        <w:t>，</w:t>
      </w:r>
      <w:r>
        <w:rPr>
          <w:rFonts w:hint="eastAsia" w:cs="仿宋" w:asciiTheme="minorEastAsia" w:hAnsiTheme="minorEastAsia" w:eastAsiaTheme="minorEastAsia"/>
          <w:color w:val="auto"/>
          <w:szCs w:val="21"/>
          <w:lang w:val="en-US" w:eastAsia="zh-CN"/>
        </w:rPr>
        <w:t>生产部</w:t>
      </w:r>
      <w:r>
        <w:rPr>
          <w:rFonts w:hint="eastAsia" w:cs="仿宋" w:asciiTheme="minorEastAsia" w:hAnsiTheme="minorEastAsia" w:eastAsiaTheme="minorEastAsia"/>
          <w:color w:val="auto"/>
          <w:szCs w:val="21"/>
        </w:rPr>
        <w:t>尤春景，</w:t>
      </w:r>
      <w:r>
        <w:rPr>
          <w:rFonts w:hint="eastAsia" w:cs="仿宋" w:asciiTheme="minorEastAsia" w:hAnsiTheme="minorEastAsia" w:eastAsiaTheme="minorEastAsia"/>
          <w:color w:val="auto"/>
          <w:szCs w:val="21"/>
          <w:lang w:val="en-US" w:eastAsia="zh-CN"/>
        </w:rPr>
        <w:t>质检部张上接，副总张彬彬</w:t>
      </w:r>
      <w:r>
        <w:rPr>
          <w:rFonts w:hint="eastAsia" w:cs="仿宋" w:asciiTheme="minorEastAsia" w:hAnsiTheme="minorEastAsia" w:eastAsiaTheme="minorEastAsia"/>
          <w:color w:val="auto"/>
          <w:szCs w:val="21"/>
        </w:rPr>
        <w:t>；</w:t>
      </w:r>
      <w:r>
        <w:rPr>
          <w:rFonts w:hint="eastAsia" w:cs="仿宋" w:asciiTheme="minorEastAsia" w:hAnsiTheme="minorEastAsia" w:eastAsiaTheme="minorEastAsia"/>
          <w:szCs w:val="21"/>
        </w:rPr>
        <w:t>外部有：</w:t>
      </w:r>
      <w:r>
        <w:rPr>
          <w:rFonts w:hint="eastAsia" w:cs="仿宋" w:asciiTheme="minorEastAsia" w:hAnsiTheme="minorEastAsia" w:eastAsiaTheme="minorEastAsia"/>
          <w:szCs w:val="21"/>
          <w:lang w:val="en-US" w:eastAsia="zh-CN"/>
        </w:rPr>
        <w:t>客户代表</w:t>
      </w:r>
      <w:r>
        <w:rPr>
          <w:rFonts w:hint="eastAsia" w:cs="仿宋" w:asciiTheme="minorEastAsia" w:hAnsiTheme="minorEastAsia" w:eastAsiaTheme="minorEastAsia"/>
          <w:szCs w:val="21"/>
          <w:lang w:eastAsia="zh-CN"/>
        </w:rPr>
        <w:t>春光五金有限公司</w:t>
      </w:r>
      <w:r>
        <w:rPr>
          <w:rFonts w:hint="eastAsia" w:cs="仿宋" w:asciiTheme="minorEastAsia" w:hAnsiTheme="minorEastAsia" w:eastAsiaTheme="minorEastAsia"/>
          <w:szCs w:val="21"/>
          <w:lang w:val="en-US" w:eastAsia="zh-CN"/>
        </w:rPr>
        <w:t>陈善普、协会代表温州汽摩配协会吴世格、供应商代表精细化学品集团有限公司张唤、高校代表温州大学林启者、浙江科能企业管理有限公司陈秋华</w:t>
      </w:r>
      <w:r>
        <w:rPr>
          <w:rFonts w:hint="eastAsia" w:cs="仿宋" w:asciiTheme="minorEastAsia" w:hAnsiTheme="minorEastAsia" w:eastAsiaTheme="minorEastAsia"/>
          <w:szCs w:val="21"/>
        </w:rPr>
        <w:t>）的要求。会议明确了</w:t>
      </w:r>
      <w:r>
        <w:rPr>
          <w:rFonts w:hint="eastAsia" w:cs="仿宋" w:asciiTheme="minorEastAsia" w:hAnsiTheme="minorEastAsia" w:eastAsiaTheme="minorEastAsia"/>
          <w:szCs w:val="21"/>
          <w:lang w:eastAsia="zh-CN"/>
        </w:rPr>
        <w:t>《汽车车架用高强度 6082 铝合金型材》</w:t>
      </w:r>
      <w:r>
        <w:rPr>
          <w:rFonts w:hint="eastAsia" w:cs="仿宋" w:asciiTheme="minorEastAsia" w:hAnsiTheme="minorEastAsia" w:eastAsiaTheme="minorEastAsia"/>
          <w:szCs w:val="21"/>
        </w:rPr>
        <w:t>标准研制的重点方向的同时，确定了标准研制计划（如下）。</w:t>
      </w:r>
    </w:p>
    <w:p>
      <w:pPr>
        <w:pStyle w:val="22"/>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202</w:t>
      </w:r>
      <w:r>
        <w:rPr>
          <w:rFonts w:hint="eastAsia" w:cs="仿宋" w:asciiTheme="minorEastAsia" w:hAnsiTheme="minorEastAsia" w:eastAsiaTheme="minorEastAsia"/>
          <w:szCs w:val="21"/>
          <w:lang w:val="en-US" w:eastAsia="zh-CN"/>
        </w:rPr>
        <w:t>3</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lang w:val="en-US" w:eastAsia="zh-CN"/>
        </w:rPr>
        <w:t>6</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lang w:val="en-US" w:eastAsia="zh-CN"/>
        </w:rPr>
        <w:t>1</w:t>
      </w:r>
      <w:r>
        <w:rPr>
          <w:rFonts w:hint="eastAsia" w:cs="仿宋" w:asciiTheme="minorEastAsia" w:hAnsiTheme="minorEastAsia" w:eastAsiaTheme="minorEastAsia"/>
          <w:szCs w:val="21"/>
        </w:rPr>
        <w:t>日-2021年</w:t>
      </w:r>
      <w:r>
        <w:rPr>
          <w:rFonts w:hint="eastAsia" w:cs="仿宋" w:asciiTheme="minorEastAsia" w:hAnsiTheme="minorEastAsia" w:eastAsiaTheme="minorEastAsia"/>
          <w:szCs w:val="21"/>
          <w:lang w:val="en-US" w:eastAsia="zh-CN"/>
        </w:rPr>
        <w:t>8</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lang w:val="en-US" w:eastAsia="zh-CN"/>
        </w:rPr>
        <w:t>1</w:t>
      </w:r>
      <w:r>
        <w:rPr>
          <w:rFonts w:hint="eastAsia" w:cs="仿宋" w:asciiTheme="minorEastAsia" w:hAnsiTheme="minorEastAsia" w:eastAsiaTheme="minorEastAsia"/>
          <w:szCs w:val="21"/>
        </w:rPr>
        <w:t>日起草阶段：编写标准（草案），标准编制说明（含先进性说明）。</w:t>
      </w:r>
    </w:p>
    <w:p>
      <w:pPr>
        <w:pStyle w:val="22"/>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202</w:t>
      </w:r>
      <w:r>
        <w:rPr>
          <w:rFonts w:hint="eastAsia" w:cs="仿宋" w:asciiTheme="minorEastAsia" w:hAnsiTheme="minorEastAsia" w:eastAsiaTheme="minorEastAsia"/>
          <w:szCs w:val="21"/>
          <w:lang w:val="en-US" w:eastAsia="zh-CN"/>
        </w:rPr>
        <w:t>3</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lang w:val="en-US" w:eastAsia="zh-CN"/>
        </w:rPr>
        <w:t>8</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lang w:val="en-US" w:eastAsia="zh-CN"/>
        </w:rPr>
        <w:t>1</w:t>
      </w:r>
      <w:r>
        <w:rPr>
          <w:rFonts w:hint="eastAsia" w:cs="仿宋" w:asciiTheme="minorEastAsia" w:hAnsiTheme="minorEastAsia" w:eastAsiaTheme="minorEastAsia"/>
          <w:szCs w:val="21"/>
        </w:rPr>
        <w:t>日-202</w:t>
      </w:r>
      <w:r>
        <w:rPr>
          <w:rFonts w:hint="eastAsia" w:cs="仿宋" w:asciiTheme="minorEastAsia" w:hAnsiTheme="minorEastAsia" w:eastAsiaTheme="minorEastAsia"/>
          <w:szCs w:val="21"/>
          <w:lang w:val="en-US" w:eastAsia="zh-CN"/>
        </w:rPr>
        <w:t>3</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lang w:val="en-US" w:eastAsia="zh-CN"/>
        </w:rPr>
        <w:t>8</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lang w:val="en-US" w:eastAsia="zh-CN"/>
        </w:rPr>
        <w:t>30</w:t>
      </w:r>
      <w:r>
        <w:rPr>
          <w:rFonts w:hint="eastAsia" w:cs="仿宋" w:asciiTheme="minorEastAsia" w:hAnsiTheme="minorEastAsia" w:eastAsiaTheme="minorEastAsia"/>
          <w:szCs w:val="21"/>
        </w:rPr>
        <w:t>日日期间：召开标准启动暨研讨会。</w:t>
      </w:r>
    </w:p>
    <w:p>
      <w:pPr>
        <w:pStyle w:val="22"/>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202</w:t>
      </w:r>
      <w:r>
        <w:rPr>
          <w:rFonts w:hint="eastAsia" w:cs="仿宋" w:asciiTheme="minorEastAsia" w:hAnsiTheme="minorEastAsia" w:eastAsiaTheme="minorEastAsia"/>
          <w:szCs w:val="21"/>
          <w:lang w:val="en-US" w:eastAsia="zh-CN"/>
        </w:rPr>
        <w:t>3</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lang w:val="en-US" w:eastAsia="zh-CN"/>
        </w:rPr>
        <w:t>9</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lang w:val="en-US" w:eastAsia="zh-CN"/>
        </w:rPr>
        <w:t>1</w:t>
      </w:r>
      <w:r>
        <w:rPr>
          <w:rFonts w:hint="eastAsia" w:cs="仿宋" w:asciiTheme="minorEastAsia" w:hAnsiTheme="minorEastAsia" w:eastAsiaTheme="minorEastAsia"/>
          <w:szCs w:val="21"/>
        </w:rPr>
        <w:t>日-202</w:t>
      </w:r>
      <w:r>
        <w:rPr>
          <w:rFonts w:hint="eastAsia" w:cs="仿宋" w:asciiTheme="minorEastAsia" w:hAnsiTheme="minorEastAsia" w:eastAsiaTheme="minorEastAsia"/>
          <w:szCs w:val="21"/>
          <w:lang w:val="en-US" w:eastAsia="zh-CN"/>
        </w:rPr>
        <w:t>3</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lang w:val="en-US" w:eastAsia="zh-CN"/>
        </w:rPr>
        <w:t>9</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lang w:val="en-US" w:eastAsia="zh-CN"/>
        </w:rPr>
        <w:t>30</w:t>
      </w:r>
      <w:r>
        <w:rPr>
          <w:rFonts w:hint="eastAsia" w:cs="仿宋" w:asciiTheme="minorEastAsia" w:hAnsiTheme="minorEastAsia" w:eastAsiaTheme="minorEastAsia"/>
          <w:szCs w:val="21"/>
        </w:rPr>
        <w:t>日征求意见阶段：形成征求意见稿，并向利益相关方等发送电子版标准征求意见稿，征求意见，并根据征求意见，汇总成征求意见表。</w:t>
      </w:r>
    </w:p>
    <w:p>
      <w:pPr>
        <w:pStyle w:val="22"/>
        <w:spacing w:line="360" w:lineRule="auto"/>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rPr>
        <w:t>202</w:t>
      </w:r>
      <w:r>
        <w:rPr>
          <w:rFonts w:hint="eastAsia" w:cs="仿宋" w:asciiTheme="minorEastAsia" w:hAnsiTheme="minorEastAsia" w:eastAsiaTheme="minorEastAsia"/>
          <w:szCs w:val="21"/>
          <w:lang w:val="en-US" w:eastAsia="zh-CN"/>
        </w:rPr>
        <w:t>3</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lang w:val="en-US" w:eastAsia="zh-CN"/>
        </w:rPr>
        <w:t>10</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lang w:val="en-US" w:eastAsia="zh-CN"/>
        </w:rPr>
        <w:t>3</w:t>
      </w:r>
      <w:r>
        <w:rPr>
          <w:rFonts w:hint="eastAsia" w:cs="仿宋" w:asciiTheme="minorEastAsia" w:hAnsiTheme="minorEastAsia" w:eastAsiaTheme="minorEastAsia"/>
          <w:szCs w:val="21"/>
        </w:rPr>
        <w:t>日-202</w:t>
      </w:r>
      <w:r>
        <w:rPr>
          <w:rFonts w:hint="eastAsia" w:cs="仿宋" w:asciiTheme="minorEastAsia" w:hAnsiTheme="minorEastAsia" w:eastAsiaTheme="minorEastAsia"/>
          <w:szCs w:val="21"/>
          <w:lang w:val="en-US" w:eastAsia="zh-CN"/>
        </w:rPr>
        <w:t>3</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lang w:val="en-US" w:eastAsia="zh-CN"/>
        </w:rPr>
        <w:t>10</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lang w:val="en-US" w:eastAsia="zh-CN"/>
        </w:rPr>
        <w:t>15</w:t>
      </w:r>
      <w:r>
        <w:rPr>
          <w:rFonts w:hint="eastAsia" w:cs="仿宋" w:asciiTheme="minorEastAsia" w:hAnsiTheme="minorEastAsia" w:eastAsiaTheme="minorEastAsia"/>
          <w:szCs w:val="21"/>
        </w:rPr>
        <w:t>日，送审阶段：标准研制工作组探讨专家意见，并修改、完善征求意见稿、标准编制说明、先进性说明等材料，编制标准送审稿及其它送审材料并推荐评审专家，提交送审材料并等待评审会召开。</w:t>
      </w:r>
    </w:p>
    <w:p>
      <w:pPr>
        <w:pStyle w:val="22"/>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202</w:t>
      </w:r>
      <w:r>
        <w:rPr>
          <w:rFonts w:hint="eastAsia" w:cs="仿宋" w:asciiTheme="minorEastAsia" w:hAnsiTheme="minorEastAsia" w:eastAsiaTheme="minorEastAsia"/>
          <w:szCs w:val="21"/>
          <w:lang w:val="en-US" w:eastAsia="zh-CN"/>
        </w:rPr>
        <w:t>3</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lang w:val="en-US" w:eastAsia="zh-CN"/>
        </w:rPr>
        <w:t>10</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lang w:val="en-US" w:eastAsia="zh-CN"/>
        </w:rPr>
        <w:t>3</w:t>
      </w:r>
      <w:r>
        <w:rPr>
          <w:rFonts w:hint="eastAsia" w:cs="仿宋" w:asciiTheme="minorEastAsia" w:hAnsiTheme="minorEastAsia" w:eastAsiaTheme="minorEastAsia"/>
          <w:szCs w:val="21"/>
        </w:rPr>
        <w:t>0日前，评审阶段：召开标准评审会。专家对标准送审稿及其它送审材料进行评审，给出评定建议。</w:t>
      </w:r>
    </w:p>
    <w:p>
      <w:pPr>
        <w:pStyle w:val="22"/>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202</w:t>
      </w:r>
      <w:r>
        <w:rPr>
          <w:rFonts w:hint="eastAsia" w:cs="仿宋" w:asciiTheme="minorEastAsia" w:hAnsiTheme="minorEastAsia" w:eastAsiaTheme="minorEastAsia"/>
          <w:szCs w:val="21"/>
          <w:lang w:val="en-US" w:eastAsia="zh-CN"/>
        </w:rPr>
        <w:t>3</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lang w:val="en-US" w:eastAsia="zh-CN"/>
        </w:rPr>
        <w:t>11</w:t>
      </w:r>
      <w:r>
        <w:rPr>
          <w:rFonts w:hint="eastAsia" w:cs="仿宋" w:asciiTheme="minorEastAsia" w:hAnsiTheme="minorEastAsia" w:eastAsiaTheme="minorEastAsia"/>
          <w:szCs w:val="21"/>
        </w:rPr>
        <w:t>月30日前，报批阶段：根据评审会专家评定建议，对标准（送审稿）进行审查，并根据专家意见对送审稿进行修改完善，形成标准（报批稿），同步完善其它报批材料，并提交等待标准发布。</w:t>
      </w:r>
    </w:p>
    <w:p>
      <w:pPr>
        <w:tabs>
          <w:tab w:val="left" w:pos="3335"/>
        </w:tabs>
        <w:spacing w:before="156" w:beforeLines="50" w:after="156" w:afterLines="50" w:line="500" w:lineRule="exact"/>
        <w:rPr>
          <w:rFonts w:asciiTheme="minorEastAsia" w:hAnsiTheme="minorEastAsia" w:eastAsiaTheme="minorEastAsia"/>
          <w:b/>
          <w:szCs w:val="21"/>
        </w:rPr>
      </w:pPr>
      <w:r>
        <w:rPr>
          <w:rFonts w:hint="eastAsia" w:cs="黑体" w:asciiTheme="minorEastAsia" w:hAnsiTheme="minorEastAsia" w:eastAsiaTheme="minorEastAsia"/>
          <w:b/>
          <w:szCs w:val="21"/>
        </w:rPr>
        <w:t>3.2.2 标准启动会</w:t>
      </w:r>
    </w:p>
    <w:p>
      <w:pPr>
        <w:pStyle w:val="22"/>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202</w:t>
      </w:r>
      <w:r>
        <w:rPr>
          <w:rFonts w:hint="eastAsia" w:cs="仿宋" w:asciiTheme="minorEastAsia" w:hAnsiTheme="minorEastAsia" w:eastAsiaTheme="minorEastAsia"/>
          <w:szCs w:val="21"/>
          <w:lang w:val="en-US" w:eastAsia="zh-CN"/>
        </w:rPr>
        <w:t>3</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lang w:val="en-US" w:eastAsia="zh-CN"/>
        </w:rPr>
        <w:t>8</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lang w:val="en-US" w:eastAsia="zh-CN"/>
        </w:rPr>
        <w:t>28</w:t>
      </w:r>
      <w:r>
        <w:rPr>
          <w:rFonts w:hint="eastAsia" w:cs="仿宋" w:asciiTheme="minorEastAsia" w:hAnsiTheme="minorEastAsia" w:eastAsiaTheme="minorEastAsia"/>
          <w:szCs w:val="21"/>
        </w:rPr>
        <w:t>日召开了</w:t>
      </w:r>
      <w:r>
        <w:rPr>
          <w:rFonts w:hint="eastAsia" w:cs="仿宋" w:asciiTheme="minorEastAsia" w:hAnsiTheme="minorEastAsia" w:eastAsiaTheme="minorEastAsia"/>
          <w:szCs w:val="21"/>
          <w:lang w:eastAsia="zh-CN"/>
        </w:rPr>
        <w:t>《汽车车架用高强度 6082 铝合金型材》</w:t>
      </w:r>
      <w:r>
        <w:rPr>
          <w:rFonts w:hint="eastAsia" w:cs="仿宋" w:asciiTheme="minorEastAsia" w:hAnsiTheme="minorEastAsia" w:eastAsiaTheme="minorEastAsia"/>
          <w:szCs w:val="21"/>
        </w:rPr>
        <w:t>浙江制造团体标准启动会暨研讨会，来自</w:t>
      </w:r>
      <w:r>
        <w:rPr>
          <w:rFonts w:hint="eastAsia" w:cs="仿宋" w:asciiTheme="minorEastAsia" w:hAnsiTheme="minorEastAsia" w:eastAsiaTheme="minorEastAsia"/>
          <w:szCs w:val="21"/>
          <w:lang w:val="en-US" w:eastAsia="zh-CN"/>
        </w:rPr>
        <w:t>检测机构代表</w:t>
      </w:r>
      <w:r>
        <w:rPr>
          <w:rFonts w:hint="eastAsia" w:cs="仿宋" w:asciiTheme="minorEastAsia" w:hAnsiTheme="minorEastAsia" w:eastAsiaTheme="minorEastAsia"/>
          <w:szCs w:val="21"/>
        </w:rPr>
        <w:t>温州冶金机械测试研究院尤永龙、</w:t>
      </w:r>
      <w:r>
        <w:rPr>
          <w:rFonts w:hint="eastAsia" w:cs="仿宋" w:asciiTheme="minorEastAsia" w:hAnsiTheme="minorEastAsia" w:eastAsiaTheme="minorEastAsia"/>
          <w:szCs w:val="21"/>
          <w:lang w:val="en-US" w:eastAsia="zh-CN"/>
        </w:rPr>
        <w:t>认证机构代表</w:t>
      </w:r>
      <w:r>
        <w:rPr>
          <w:rFonts w:hint="eastAsia" w:cs="仿宋" w:asciiTheme="minorEastAsia" w:hAnsiTheme="minorEastAsia" w:eastAsiaTheme="minorEastAsia"/>
          <w:szCs w:val="21"/>
        </w:rPr>
        <w:t>方圆标志认证集团浙江有限公司鲍凤强</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lang w:val="en-US" w:eastAsia="zh-CN"/>
        </w:rPr>
        <w:t>客户代表</w:t>
      </w:r>
      <w:r>
        <w:rPr>
          <w:rFonts w:hint="eastAsia" w:cs="仿宋" w:asciiTheme="minorEastAsia" w:hAnsiTheme="minorEastAsia" w:eastAsiaTheme="minorEastAsia"/>
          <w:szCs w:val="21"/>
          <w:lang w:eastAsia="zh-CN"/>
        </w:rPr>
        <w:t>春光五金有限公司</w:t>
      </w:r>
      <w:r>
        <w:rPr>
          <w:rFonts w:hint="eastAsia" w:cs="仿宋" w:asciiTheme="minorEastAsia" w:hAnsiTheme="minorEastAsia" w:eastAsiaTheme="minorEastAsia"/>
          <w:szCs w:val="21"/>
          <w:lang w:val="en-US" w:eastAsia="zh-CN"/>
        </w:rPr>
        <w:t>陈善普、协会代表温州汽摩配协会吴世格、供应商代表精细化学品集团有限公司张唤、高校代表温州大学林启者</w:t>
      </w:r>
      <w:r>
        <w:rPr>
          <w:rFonts w:hint="eastAsia" w:cs="仿宋" w:asciiTheme="minorEastAsia" w:hAnsiTheme="minorEastAsia" w:eastAsiaTheme="minorEastAsia"/>
          <w:szCs w:val="21"/>
        </w:rPr>
        <w:t>等单位或企业的专家和</w:t>
      </w:r>
      <w:r>
        <w:rPr>
          <w:rFonts w:hint="eastAsia" w:cs="仿宋" w:asciiTheme="minorEastAsia" w:hAnsiTheme="minorEastAsia" w:eastAsiaTheme="minorEastAsia"/>
          <w:szCs w:val="21"/>
          <w:lang w:eastAsia="zh-CN"/>
        </w:rPr>
        <w:t>瑞安市江南铝业有限公司</w:t>
      </w:r>
      <w:r>
        <w:rPr>
          <w:rFonts w:hint="eastAsia" w:cs="仿宋" w:asciiTheme="minorEastAsia" w:hAnsiTheme="minorEastAsia" w:eastAsiaTheme="minorEastAsia"/>
          <w:szCs w:val="21"/>
        </w:rPr>
        <w:t>标准工作组成员参加了研讨会，与会代表对标准草案进行深入讨论和交流。</w:t>
      </w:r>
    </w:p>
    <w:p>
      <w:pPr>
        <w:tabs>
          <w:tab w:val="left" w:pos="3335"/>
        </w:tabs>
        <w:spacing w:before="156" w:beforeLines="50" w:after="156" w:afterLines="50" w:line="500" w:lineRule="exact"/>
        <w:rPr>
          <w:rFonts w:cs="黑体" w:asciiTheme="minorEastAsia" w:hAnsiTheme="minorEastAsia" w:eastAsiaTheme="minorEastAsia"/>
          <w:b/>
          <w:szCs w:val="21"/>
        </w:rPr>
      </w:pPr>
      <w:r>
        <w:rPr>
          <w:rFonts w:hint="eastAsia" w:cs="黑体" w:asciiTheme="minorEastAsia" w:hAnsiTheme="minorEastAsia" w:eastAsiaTheme="minorEastAsia"/>
          <w:b/>
          <w:szCs w:val="21"/>
        </w:rPr>
        <w:t>3.2.3 研制前期准备工作</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收</w:t>
      </w:r>
      <w:r>
        <w:rPr>
          <w:rFonts w:hint="eastAsia" w:asciiTheme="minorEastAsia" w:hAnsiTheme="minorEastAsia" w:eastAsiaTheme="minorEastAsia" w:cstheme="minorEastAsia"/>
          <w:szCs w:val="21"/>
        </w:rPr>
        <w:t>集</w:t>
      </w:r>
      <w:r>
        <w:rPr>
          <w:rFonts w:hint="eastAsia" w:asciiTheme="minorEastAsia" w:hAnsiTheme="minorEastAsia" w:eastAsiaTheme="minorEastAsia" w:cstheme="minorEastAsia"/>
          <w:szCs w:val="28"/>
        </w:rPr>
        <w:t>国内标准</w:t>
      </w:r>
      <w:r>
        <w:rPr>
          <w:rFonts w:hint="eastAsia" w:asciiTheme="minorEastAsia" w:hAnsiTheme="minorEastAsia" w:eastAsiaTheme="minorEastAsia" w:cstheme="minorEastAsia"/>
          <w:szCs w:val="28"/>
          <w:lang w:eastAsia="zh-CN"/>
        </w:rPr>
        <w:t>GB</w:t>
      </w:r>
      <w:r>
        <w:rPr>
          <w:rFonts w:hint="eastAsia" w:asciiTheme="minorEastAsia" w:hAnsiTheme="minorEastAsia" w:eastAsiaTheme="minorEastAsia" w:cstheme="minorEastAsia"/>
          <w:szCs w:val="28"/>
          <w:lang w:val="en-US" w:eastAsia="zh-CN"/>
        </w:rPr>
        <w:t>/</w:t>
      </w:r>
      <w:r>
        <w:rPr>
          <w:rFonts w:hint="eastAsia" w:asciiTheme="minorEastAsia" w:hAnsiTheme="minorEastAsia" w:eastAsiaTheme="minorEastAsia" w:cstheme="minorEastAsia"/>
          <w:szCs w:val="28"/>
          <w:lang w:eastAsia="zh-CN"/>
        </w:rPr>
        <w:t>T 33910-2017《汽车用铝及铝合金挤压型材》、GB/T 6892-2015《一般工业用铝及铝合金挤压型材》</w:t>
      </w:r>
      <w:r>
        <w:rPr>
          <w:rFonts w:hint="eastAsia" w:asciiTheme="minorEastAsia" w:hAnsiTheme="minorEastAsia" w:eastAsiaTheme="minorEastAsia" w:cstheme="minorEastAsia"/>
          <w:szCs w:val="21"/>
        </w:rPr>
        <w:t>相</w:t>
      </w:r>
      <w:r>
        <w:rPr>
          <w:rFonts w:hint="eastAsia" w:cs="宋体" w:asciiTheme="minorEastAsia" w:hAnsiTheme="minorEastAsia" w:eastAsiaTheme="minorEastAsia"/>
          <w:szCs w:val="21"/>
        </w:rPr>
        <w:t>关标准，对外公开的相关资料、信息等，用于标准研究。</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采集国内外</w:t>
      </w:r>
      <w:r>
        <w:rPr>
          <w:rFonts w:hint="eastAsia" w:asciiTheme="minorEastAsia" w:hAnsiTheme="minorEastAsia" w:eastAsiaTheme="minorEastAsia" w:cstheme="minorEastAsia"/>
          <w:szCs w:val="28"/>
          <w:lang w:eastAsia="zh-CN"/>
        </w:rPr>
        <w:t>汽车车架用高强度 6082 铝合金型材</w:t>
      </w:r>
      <w:r>
        <w:rPr>
          <w:rFonts w:hint="eastAsia" w:cs="宋体" w:asciiTheme="minorEastAsia" w:hAnsiTheme="minorEastAsia" w:eastAsiaTheme="minorEastAsia"/>
          <w:szCs w:val="21"/>
        </w:rPr>
        <w:t>的相关数据，并进行产品的数据验证。</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与</w:t>
      </w:r>
      <w:r>
        <w:rPr>
          <w:rFonts w:hint="eastAsia" w:cs="宋体" w:asciiTheme="minorEastAsia" w:hAnsiTheme="minorEastAsia" w:eastAsiaTheme="minorEastAsia"/>
          <w:color w:val="auto"/>
          <w:szCs w:val="21"/>
        </w:rPr>
        <w:t>春光五金有限公司</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红旗汽车、中信戴卡股份有限公司</w:t>
      </w:r>
      <w:r>
        <w:rPr>
          <w:rFonts w:hint="eastAsia" w:cs="宋体" w:asciiTheme="minorEastAsia" w:hAnsiTheme="minorEastAsia" w:eastAsiaTheme="minorEastAsia"/>
          <w:szCs w:val="21"/>
        </w:rPr>
        <w:t>等</w:t>
      </w:r>
      <w:r>
        <w:rPr>
          <w:rFonts w:hint="eastAsia" w:cs="宋体" w:asciiTheme="minorEastAsia" w:hAnsiTheme="minorEastAsia" w:eastAsiaTheme="minorEastAsia"/>
          <w:szCs w:val="21"/>
          <w:lang w:val="en-US" w:eastAsia="zh-CN"/>
        </w:rPr>
        <w:t>上</w:t>
      </w:r>
      <w:r>
        <w:rPr>
          <w:rFonts w:hint="eastAsia" w:cs="宋体" w:asciiTheme="minorEastAsia" w:hAnsiTheme="minorEastAsia" w:eastAsiaTheme="minorEastAsia"/>
          <w:szCs w:val="21"/>
        </w:rPr>
        <w:t>下游客户开展应用对比测试研究采购技术规范研究，如</w:t>
      </w:r>
      <w:r>
        <w:rPr>
          <w:rFonts w:hint="eastAsia" w:cs="宋体" w:asciiTheme="minorEastAsia" w:hAnsiTheme="minorEastAsia" w:eastAsiaTheme="minorEastAsia"/>
          <w:szCs w:val="21"/>
          <w:lang w:val="en-US" w:eastAsia="zh-CN"/>
        </w:rPr>
        <w:t>屈服强度、抗拉强度、延伸率、限用物质、不平衡、超声波探伤性能</w:t>
      </w:r>
      <w:r>
        <w:rPr>
          <w:rFonts w:hint="eastAsia" w:cs="宋体" w:asciiTheme="minorEastAsia" w:hAnsiTheme="minorEastAsia" w:eastAsiaTheme="minorEastAsia"/>
          <w:szCs w:val="21"/>
        </w:rPr>
        <w:t>等。收集国内外市场信息和行业发展动态，通过参加展会、行业论坛、同行交流、走访客户等多种渠道收集行业发展动态、下游客户关注点及需求等信息，提供标准研制工作组进行重点研究讨论，调整方案</w:t>
      </w:r>
      <w:r>
        <w:rPr>
          <w:rFonts w:hint="eastAsia" w:asciiTheme="minorEastAsia" w:hAnsiTheme="minorEastAsia" w:eastAsiaTheme="minorEastAsia" w:cstheme="minorEastAsia"/>
          <w:szCs w:val="21"/>
        </w:rPr>
        <w:t>。</w:t>
      </w:r>
    </w:p>
    <w:p>
      <w:pPr>
        <w:tabs>
          <w:tab w:val="left" w:pos="3335"/>
        </w:tabs>
        <w:spacing w:before="156" w:beforeLines="50" w:after="156" w:afterLines="50" w:line="500" w:lineRule="exact"/>
        <w:rPr>
          <w:rFonts w:asciiTheme="minorEastAsia" w:hAnsiTheme="minorEastAsia" w:eastAsiaTheme="minorEastAsia"/>
          <w:b/>
          <w:szCs w:val="21"/>
        </w:rPr>
      </w:pPr>
      <w:r>
        <w:rPr>
          <w:rFonts w:hint="eastAsia" w:cs="黑体" w:asciiTheme="minorEastAsia" w:hAnsiTheme="minorEastAsia" w:eastAsiaTheme="minorEastAsia"/>
          <w:b/>
          <w:szCs w:val="21"/>
        </w:rPr>
        <w:t>3.2.4 标准草案研制</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本标准的研制重点是力求标准水平达到“国内一流、国际先进”，成为行业的“领跑者标准”，标准重点体现“精心设计、精良选材、精工制造、精准服务”的特征。</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标准工作组于202</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28</w:t>
      </w:r>
      <w:r>
        <w:rPr>
          <w:rFonts w:hint="eastAsia" w:cs="宋体" w:asciiTheme="minorEastAsia" w:hAnsiTheme="minorEastAsia" w:eastAsiaTheme="minorEastAsia"/>
          <w:szCs w:val="21"/>
        </w:rPr>
        <w:t>日召开标准研讨会，研讨情况如下:</w:t>
      </w:r>
    </w:p>
    <w:p>
      <w:pPr>
        <w:spacing w:before="156" w:beforeLines="50" w:after="156" w:afterLines="50" w:line="500" w:lineRule="exact"/>
        <w:rPr>
          <w:rFonts w:hint="eastAsia" w:cs="黑体" w:asciiTheme="minorEastAsia" w:hAnsiTheme="minorEastAsia" w:eastAsiaTheme="minorEastAsia"/>
          <w:b/>
          <w:szCs w:val="21"/>
        </w:rPr>
      </w:pPr>
      <w:r>
        <w:rPr>
          <w:rFonts w:hint="eastAsia" w:cs="黑体" w:asciiTheme="minorEastAsia" w:hAnsiTheme="minorEastAsia" w:eastAsiaTheme="minorEastAsia"/>
          <w:b/>
          <w:szCs w:val="21"/>
        </w:rPr>
        <w:t>3.2.4.1</w:t>
      </w:r>
      <w:r>
        <w:rPr>
          <w:rFonts w:cs="黑体" w:asciiTheme="minorEastAsia" w:hAnsiTheme="minorEastAsia" w:eastAsiaTheme="minorEastAsia"/>
          <w:b/>
          <w:szCs w:val="21"/>
        </w:rPr>
        <w:t xml:space="preserve"> 与标准名称相关的研讨情况</w:t>
      </w:r>
    </w:p>
    <w:p>
      <w:pPr>
        <w:pStyle w:val="27"/>
        <w:adjustRightInd w:val="0"/>
        <w:snapToGrid w:val="0"/>
        <w:spacing w:before="156" w:after="156" w:line="360" w:lineRule="auto"/>
        <w:ind w:left="0" w:firstLine="426" w:firstLineChars="200"/>
        <w:rPr>
          <w:rFonts w:cs="黑体" w:asciiTheme="minorEastAsia" w:hAnsiTheme="minorEastAsia" w:eastAsiaTheme="minorEastAsia"/>
          <w:b/>
        </w:rPr>
      </w:pPr>
      <w:r>
        <w:rPr>
          <w:rFonts w:hint="eastAsia" w:ascii="宋体" w:hAnsi="宋体" w:eastAsia="宋体"/>
          <w:lang w:val="en-US" w:eastAsia="zh-CN"/>
        </w:rPr>
        <w:t>针对性标准名称，本标准6082在6系列性能优秀，可以覆盖6系列所有材料</w:t>
      </w:r>
      <w:r>
        <w:rPr>
          <w:rFonts w:hint="eastAsia" w:ascii="宋体" w:hAnsi="宋体" w:eastAsia="宋体"/>
        </w:rPr>
        <w:t>。</w:t>
      </w:r>
      <w:bookmarkStart w:id="1" w:name="_GoBack"/>
      <w:bookmarkEnd w:id="1"/>
    </w:p>
    <w:p>
      <w:pPr>
        <w:spacing w:before="156" w:beforeLines="50" w:after="156" w:afterLines="50" w:line="500" w:lineRule="exact"/>
        <w:rPr>
          <w:rFonts w:cs="黑体" w:asciiTheme="minorEastAsia" w:hAnsiTheme="minorEastAsia" w:eastAsiaTheme="minorEastAsia"/>
          <w:b/>
          <w:szCs w:val="21"/>
        </w:rPr>
      </w:pPr>
      <w:r>
        <w:rPr>
          <w:rFonts w:hint="eastAsia" w:cs="黑体" w:asciiTheme="minorEastAsia" w:hAnsiTheme="minorEastAsia" w:eastAsiaTheme="minorEastAsia"/>
          <w:b/>
          <w:szCs w:val="21"/>
        </w:rPr>
        <w:t xml:space="preserve">3.2.4.2 </w:t>
      </w:r>
      <w:r>
        <w:rPr>
          <w:rFonts w:cs="黑体" w:asciiTheme="minorEastAsia" w:hAnsiTheme="minorEastAsia" w:eastAsiaTheme="minorEastAsia"/>
          <w:b/>
          <w:szCs w:val="21"/>
        </w:rPr>
        <w:t>与基本要求和质量承诺相关的研讨情况</w:t>
      </w:r>
    </w:p>
    <w:p>
      <w:pPr>
        <w:pStyle w:val="27"/>
        <w:adjustRightInd w:val="0"/>
        <w:snapToGrid w:val="0"/>
        <w:spacing w:before="156" w:after="156" w:line="360" w:lineRule="auto"/>
        <w:ind w:left="0" w:firstLine="426" w:firstLineChars="200"/>
        <w:rPr>
          <w:rFonts w:ascii="宋体" w:hAnsi="宋体" w:eastAsia="宋体"/>
        </w:rPr>
      </w:pPr>
      <w:r>
        <w:rPr>
          <w:rFonts w:hint="eastAsia" w:cs="黑体" w:asciiTheme="minorEastAsia" w:hAnsiTheme="minorEastAsia" w:eastAsiaTheme="minorEastAsia"/>
          <w:szCs w:val="21"/>
        </w:rPr>
        <w:t>待撰写</w:t>
      </w:r>
      <w:r>
        <w:rPr>
          <w:rFonts w:hint="eastAsia" w:ascii="宋体" w:hAnsi="宋体" w:eastAsia="宋体"/>
        </w:rPr>
        <w:t>。</w:t>
      </w:r>
    </w:p>
    <w:p>
      <w:pPr>
        <w:spacing w:before="156" w:beforeLines="50" w:after="156" w:afterLines="50" w:line="500" w:lineRule="exact"/>
        <w:rPr>
          <w:rFonts w:hint="eastAsia" w:cs="黑体" w:asciiTheme="minorEastAsia" w:hAnsiTheme="minorEastAsia" w:eastAsiaTheme="minorEastAsia"/>
          <w:b/>
          <w:szCs w:val="21"/>
        </w:rPr>
      </w:pPr>
      <w:r>
        <w:rPr>
          <w:rFonts w:hint="eastAsia" w:cs="黑体" w:asciiTheme="minorEastAsia" w:hAnsiTheme="minorEastAsia" w:eastAsiaTheme="minorEastAsia"/>
          <w:b/>
          <w:szCs w:val="21"/>
        </w:rPr>
        <w:t>3</w:t>
      </w:r>
      <w:r>
        <w:rPr>
          <w:rFonts w:cs="黑体" w:asciiTheme="minorEastAsia" w:hAnsiTheme="minorEastAsia" w:eastAsiaTheme="minorEastAsia"/>
          <w:b/>
          <w:szCs w:val="21"/>
        </w:rPr>
        <w:t>.2.</w:t>
      </w:r>
      <w:r>
        <w:rPr>
          <w:rFonts w:hint="eastAsia" w:cs="黑体" w:asciiTheme="minorEastAsia" w:hAnsiTheme="minorEastAsia" w:eastAsiaTheme="minorEastAsia"/>
          <w:b/>
          <w:szCs w:val="21"/>
        </w:rPr>
        <w:t>4</w:t>
      </w:r>
      <w:r>
        <w:rPr>
          <w:rFonts w:cs="黑体" w:asciiTheme="minorEastAsia" w:hAnsiTheme="minorEastAsia" w:eastAsiaTheme="minorEastAsia"/>
          <w:b/>
          <w:szCs w:val="21"/>
        </w:rPr>
        <w:t>.3 与标准技术内容相关的研讨情况</w:t>
      </w:r>
    </w:p>
    <w:p>
      <w:pPr>
        <w:spacing w:line="500" w:lineRule="exact"/>
        <w:ind w:firstLine="213" w:firstLineChars="100"/>
        <w:rPr>
          <w:rFonts w:cs="黑体" w:asciiTheme="minorEastAsia" w:hAnsiTheme="minorEastAsia" w:eastAsiaTheme="minorEastAsia"/>
          <w:b/>
          <w:szCs w:val="21"/>
        </w:rPr>
      </w:pPr>
      <w:r>
        <w:rPr>
          <w:rFonts w:hint="eastAsia" w:cs="黑体" w:asciiTheme="minorEastAsia" w:hAnsiTheme="minorEastAsia" w:eastAsiaTheme="minorEastAsia"/>
          <w:szCs w:val="21"/>
        </w:rPr>
        <w:t>待撰写</w:t>
      </w:r>
      <w:r>
        <w:rPr>
          <w:rFonts w:hint="eastAsia" w:asciiTheme="minorEastAsia" w:hAnsiTheme="minorEastAsia" w:eastAsiaTheme="minorEastAsia" w:cstheme="minorEastAsia"/>
          <w:kern w:val="0"/>
          <w:szCs w:val="21"/>
        </w:rPr>
        <w:t>。</w:t>
      </w:r>
    </w:p>
    <w:p>
      <w:pPr>
        <w:spacing w:before="156" w:beforeLines="50" w:after="156" w:afterLines="50" w:line="500" w:lineRule="exact"/>
        <w:rPr>
          <w:rFonts w:cs="黑体" w:asciiTheme="minorEastAsia" w:hAnsiTheme="minorEastAsia" w:eastAsiaTheme="minorEastAsia"/>
          <w:b/>
          <w:szCs w:val="21"/>
        </w:rPr>
      </w:pPr>
      <w:r>
        <w:rPr>
          <w:rFonts w:hint="eastAsia" w:cs="黑体" w:asciiTheme="minorEastAsia" w:hAnsiTheme="minorEastAsia" w:eastAsiaTheme="minorEastAsia"/>
          <w:b/>
          <w:szCs w:val="21"/>
        </w:rPr>
        <w:t>3.2.</w:t>
      </w:r>
      <w:r>
        <w:rPr>
          <w:rFonts w:cs="黑体" w:asciiTheme="minorEastAsia" w:hAnsiTheme="minorEastAsia" w:eastAsiaTheme="minorEastAsia"/>
          <w:b/>
          <w:szCs w:val="21"/>
        </w:rPr>
        <w:t>5</w:t>
      </w:r>
      <w:r>
        <w:rPr>
          <w:rFonts w:hint="eastAsia" w:cs="黑体" w:asciiTheme="minorEastAsia" w:hAnsiTheme="minorEastAsia" w:eastAsiaTheme="minorEastAsia"/>
          <w:b/>
          <w:szCs w:val="21"/>
        </w:rPr>
        <w:t xml:space="preserve"> 征求意见</w:t>
      </w:r>
    </w:p>
    <w:p>
      <w:pPr>
        <w:spacing w:before="156" w:beforeLines="50" w:after="156" w:afterLines="50" w:line="500" w:lineRule="exact"/>
        <w:ind w:firstLine="213" w:firstLineChars="100"/>
        <w:rPr>
          <w:rFonts w:cs="黑体" w:asciiTheme="minorEastAsia" w:hAnsiTheme="minorEastAsia" w:eastAsiaTheme="minorEastAsia"/>
          <w:szCs w:val="21"/>
        </w:rPr>
      </w:pPr>
      <w:r>
        <w:rPr>
          <w:rFonts w:hint="eastAsia" w:cs="黑体" w:asciiTheme="minorEastAsia" w:hAnsiTheme="minorEastAsia" w:eastAsiaTheme="minorEastAsia"/>
          <w:szCs w:val="21"/>
        </w:rPr>
        <w:t>待撰写。</w:t>
      </w:r>
    </w:p>
    <w:p>
      <w:pPr>
        <w:spacing w:line="500" w:lineRule="exact"/>
        <w:rPr>
          <w:rFonts w:cs="黑体" w:asciiTheme="minorEastAsia" w:hAnsiTheme="minorEastAsia" w:eastAsiaTheme="minorEastAsia"/>
          <w:b/>
          <w:szCs w:val="21"/>
        </w:rPr>
      </w:pPr>
      <w:r>
        <w:rPr>
          <w:rFonts w:hint="eastAsia" w:cs="黑体" w:asciiTheme="minorEastAsia" w:hAnsiTheme="minorEastAsia" w:eastAsiaTheme="minorEastAsia"/>
          <w:b/>
          <w:szCs w:val="21"/>
        </w:rPr>
        <w:t>3.2.</w:t>
      </w:r>
      <w:r>
        <w:rPr>
          <w:rFonts w:cs="黑体" w:asciiTheme="minorEastAsia" w:hAnsiTheme="minorEastAsia" w:eastAsiaTheme="minorEastAsia"/>
          <w:b/>
          <w:szCs w:val="21"/>
        </w:rPr>
        <w:t>6</w:t>
      </w:r>
      <w:r>
        <w:rPr>
          <w:rFonts w:hint="eastAsia" w:cs="黑体" w:asciiTheme="minorEastAsia" w:hAnsiTheme="minorEastAsia" w:eastAsiaTheme="minorEastAsia"/>
          <w:b/>
          <w:szCs w:val="21"/>
        </w:rPr>
        <w:t xml:space="preserve"> 专家评审</w:t>
      </w:r>
    </w:p>
    <w:p>
      <w:pPr>
        <w:spacing w:before="156" w:beforeLines="50" w:after="156" w:afterLines="50" w:line="500" w:lineRule="exact"/>
        <w:ind w:firstLine="213" w:firstLineChars="100"/>
        <w:rPr>
          <w:rFonts w:cs="黑体" w:asciiTheme="minorEastAsia" w:hAnsiTheme="minorEastAsia" w:eastAsiaTheme="minorEastAsia"/>
          <w:szCs w:val="21"/>
        </w:rPr>
      </w:pPr>
      <w:r>
        <w:rPr>
          <w:rFonts w:hint="eastAsia" w:cs="黑体" w:asciiTheme="minorEastAsia" w:hAnsiTheme="minorEastAsia" w:eastAsiaTheme="minorEastAsia"/>
          <w:szCs w:val="21"/>
        </w:rPr>
        <w:t>待撰写。</w:t>
      </w:r>
    </w:p>
    <w:p>
      <w:pPr>
        <w:spacing w:line="500" w:lineRule="exact"/>
        <w:rPr>
          <w:rFonts w:cs="黑体" w:asciiTheme="minorEastAsia" w:hAnsiTheme="minorEastAsia" w:eastAsiaTheme="minorEastAsia"/>
          <w:b/>
          <w:szCs w:val="21"/>
        </w:rPr>
      </w:pPr>
      <w:r>
        <w:rPr>
          <w:rFonts w:hint="eastAsia" w:cs="黑体" w:asciiTheme="minorEastAsia" w:hAnsiTheme="minorEastAsia" w:eastAsiaTheme="minorEastAsia"/>
          <w:b/>
          <w:szCs w:val="21"/>
        </w:rPr>
        <w:t>3.2.</w:t>
      </w:r>
      <w:r>
        <w:rPr>
          <w:rFonts w:cs="黑体" w:asciiTheme="minorEastAsia" w:hAnsiTheme="minorEastAsia" w:eastAsiaTheme="minorEastAsia"/>
          <w:b/>
          <w:szCs w:val="21"/>
        </w:rPr>
        <w:t>7</w:t>
      </w:r>
      <w:r>
        <w:rPr>
          <w:rFonts w:hint="eastAsia" w:cs="黑体" w:asciiTheme="minorEastAsia" w:hAnsiTheme="minorEastAsia" w:eastAsiaTheme="minorEastAsia"/>
          <w:b/>
          <w:szCs w:val="21"/>
        </w:rPr>
        <w:t xml:space="preserve"> 标准报批</w:t>
      </w:r>
    </w:p>
    <w:p>
      <w:pPr>
        <w:spacing w:before="156" w:beforeLines="50" w:after="156" w:afterLines="50" w:line="500" w:lineRule="exact"/>
        <w:ind w:firstLine="213" w:firstLineChars="100"/>
        <w:rPr>
          <w:rFonts w:cs="黑体" w:asciiTheme="minorEastAsia" w:hAnsiTheme="minorEastAsia" w:eastAsiaTheme="minorEastAsia"/>
          <w:szCs w:val="21"/>
        </w:rPr>
      </w:pPr>
      <w:r>
        <w:rPr>
          <w:rFonts w:hint="eastAsia" w:cs="黑体" w:asciiTheme="minorEastAsia" w:hAnsiTheme="minorEastAsia" w:eastAsiaTheme="minorEastAsia"/>
          <w:szCs w:val="21"/>
        </w:rPr>
        <w:t>待撰写。</w:t>
      </w:r>
    </w:p>
    <w:p>
      <w:pPr>
        <w:pStyle w:val="28"/>
        <w:spacing w:before="312" w:after="312"/>
        <w:ind w:left="0" w:firstLine="0"/>
        <w:jc w:val="left"/>
        <w:rPr>
          <w:rFonts w:cs="宋体" w:asciiTheme="minorEastAsia" w:hAnsiTheme="minorEastAsia" w:eastAsiaTheme="minorEastAsia"/>
          <w:kern w:val="2"/>
          <w:sz w:val="28"/>
          <w:szCs w:val="28"/>
        </w:rPr>
      </w:pPr>
      <w:r>
        <w:rPr>
          <w:rFonts w:hint="eastAsia" w:asciiTheme="minorEastAsia" w:hAnsiTheme="minorEastAsia" w:eastAsiaTheme="minorEastAsia"/>
          <w:b/>
          <w:szCs w:val="21"/>
        </w:rPr>
        <w:t>4 标准编制原则、主要内容及确定依据</w:t>
      </w:r>
    </w:p>
    <w:p>
      <w:pPr>
        <w:pStyle w:val="28"/>
        <w:spacing w:before="312" w:after="312"/>
        <w:ind w:left="0" w:firstLine="0"/>
        <w:jc w:val="left"/>
        <w:rPr>
          <w:rFonts w:asciiTheme="minorEastAsia" w:hAnsiTheme="minorEastAsia" w:eastAsiaTheme="minorEastAsia"/>
          <w:b/>
          <w:szCs w:val="21"/>
        </w:rPr>
      </w:pPr>
      <w:r>
        <w:rPr>
          <w:rFonts w:hint="eastAsia" w:asciiTheme="minorEastAsia" w:hAnsiTheme="minorEastAsia" w:eastAsiaTheme="minorEastAsia"/>
          <w:b/>
          <w:szCs w:val="21"/>
        </w:rPr>
        <w:t>4.1 编制原则</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（1）遵循“浙江制造”标准的定位，其主要技术指标达到国内一流、国际先进水平。</w:t>
      </w:r>
    </w:p>
    <w:p>
      <w:pPr>
        <w:spacing w:line="360" w:lineRule="auto"/>
        <w:ind w:firstLine="420"/>
        <w:rPr>
          <w:rFonts w:cs="宋体" w:asciiTheme="minorEastAsia" w:hAnsiTheme="minorEastAsia" w:eastAsiaTheme="minorEastAsia"/>
          <w:szCs w:val="21"/>
        </w:rPr>
      </w:pPr>
      <w:r>
        <w:rPr>
          <w:rFonts w:cs="宋体" w:asciiTheme="minorEastAsia" w:hAnsiTheme="minorEastAsia" w:eastAsiaTheme="minorEastAsia"/>
          <w:szCs w:val="21"/>
        </w:rPr>
        <w:t>（</w:t>
      </w:r>
      <w:r>
        <w:rPr>
          <w:rFonts w:hint="eastAsia" w:cs="宋体" w:asciiTheme="minorEastAsia" w:hAnsiTheme="minorEastAsia" w:eastAsiaTheme="minorEastAsia"/>
          <w:szCs w:val="21"/>
        </w:rPr>
        <w:t>2</w:t>
      </w:r>
      <w:r>
        <w:rPr>
          <w:rFonts w:cs="宋体" w:asciiTheme="minorEastAsia" w:hAnsiTheme="minorEastAsia" w:eastAsiaTheme="minorEastAsia"/>
          <w:szCs w:val="21"/>
        </w:rPr>
        <w:t>）标准编制遵循“</w:t>
      </w:r>
      <w:r>
        <w:rPr>
          <w:rFonts w:hint="eastAsia" w:cs="宋体" w:asciiTheme="minorEastAsia" w:hAnsiTheme="minorEastAsia" w:eastAsiaTheme="minorEastAsia"/>
          <w:szCs w:val="21"/>
        </w:rPr>
        <w:t>合规性、必要性、先进性、经济性和可操作性</w:t>
      </w:r>
      <w:r>
        <w:rPr>
          <w:rFonts w:cs="宋体" w:asciiTheme="minorEastAsia" w:hAnsiTheme="minorEastAsia" w:eastAsiaTheme="minorEastAsia"/>
          <w:szCs w:val="21"/>
        </w:rPr>
        <w:t>”的原则；注重标准的可操作性。</w:t>
      </w:r>
    </w:p>
    <w:p>
      <w:pPr>
        <w:spacing w:line="360" w:lineRule="auto"/>
        <w:ind w:firstLine="420"/>
        <w:rPr>
          <w:rFonts w:cs="宋体" w:asciiTheme="minorEastAsia" w:hAnsiTheme="minorEastAsia" w:eastAsiaTheme="minorEastAsia"/>
          <w:szCs w:val="21"/>
        </w:rPr>
      </w:pPr>
      <w:r>
        <w:rPr>
          <w:rFonts w:cs="宋体" w:asciiTheme="minorEastAsia" w:hAnsiTheme="minorEastAsia" w:eastAsiaTheme="minorEastAsia"/>
          <w:szCs w:val="21"/>
        </w:rPr>
        <w:t>（</w:t>
      </w:r>
      <w:r>
        <w:rPr>
          <w:rFonts w:hint="eastAsia" w:cs="宋体" w:asciiTheme="minorEastAsia" w:hAnsiTheme="minorEastAsia" w:eastAsiaTheme="minorEastAsia"/>
          <w:szCs w:val="21"/>
        </w:rPr>
        <w:t>3</w:t>
      </w:r>
      <w:r>
        <w:rPr>
          <w:rFonts w:cs="宋体" w:asciiTheme="minorEastAsia" w:hAnsiTheme="minorEastAsia" w:eastAsiaTheme="minorEastAsia"/>
          <w:szCs w:val="21"/>
        </w:rPr>
        <w:t>）尽可能与国际通行标准接轨</w:t>
      </w:r>
      <w:r>
        <w:rPr>
          <w:rFonts w:hint="eastAsia" w:cs="宋体" w:asciiTheme="minorEastAsia" w:hAnsiTheme="minorEastAsia" w:eastAsiaTheme="minorEastAsia"/>
          <w:szCs w:val="21"/>
        </w:rPr>
        <w:t>。</w:t>
      </w:r>
    </w:p>
    <w:p>
      <w:pPr>
        <w:spacing w:line="360" w:lineRule="auto"/>
        <w:ind w:firstLine="420"/>
        <w:rPr>
          <w:rFonts w:cs="宋体" w:asciiTheme="minorEastAsia" w:hAnsiTheme="minorEastAsia" w:eastAsiaTheme="minorEastAsia"/>
          <w:szCs w:val="21"/>
        </w:rPr>
      </w:pPr>
      <w:r>
        <w:rPr>
          <w:rFonts w:cs="宋体" w:asciiTheme="minorEastAsia" w:hAnsiTheme="minorEastAsia" w:eastAsiaTheme="minorEastAsia"/>
          <w:szCs w:val="21"/>
        </w:rPr>
        <w:t>（</w:t>
      </w:r>
      <w:r>
        <w:rPr>
          <w:rFonts w:hint="eastAsia" w:cs="宋体" w:asciiTheme="minorEastAsia" w:hAnsiTheme="minorEastAsia" w:eastAsiaTheme="minorEastAsia"/>
          <w:szCs w:val="21"/>
        </w:rPr>
        <w:t>4</w:t>
      </w:r>
      <w:r>
        <w:rPr>
          <w:rFonts w:cs="宋体" w:asciiTheme="minorEastAsia" w:hAnsiTheme="minorEastAsia" w:eastAsiaTheme="minorEastAsia"/>
          <w:szCs w:val="21"/>
        </w:rPr>
        <w:t>）按照GB/T 1.1-</w:t>
      </w:r>
      <w:r>
        <w:rPr>
          <w:rFonts w:hint="eastAsia" w:cs="宋体" w:asciiTheme="minorEastAsia" w:hAnsiTheme="minorEastAsia" w:eastAsiaTheme="minorEastAsia"/>
          <w:szCs w:val="21"/>
        </w:rPr>
        <w:t>2020</w:t>
      </w:r>
      <w:r>
        <w:rPr>
          <w:rFonts w:cs="宋体" w:asciiTheme="minorEastAsia" w:hAnsiTheme="minorEastAsia" w:eastAsiaTheme="minorEastAsia"/>
          <w:szCs w:val="21"/>
        </w:rPr>
        <w:t>《标准化工作导则</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第1部分：标准的结构和编写》的规定进行编写和表述。</w:t>
      </w:r>
    </w:p>
    <w:p>
      <w:pPr>
        <w:pStyle w:val="28"/>
        <w:spacing w:before="312" w:after="312"/>
        <w:ind w:left="0" w:firstLine="0"/>
        <w:jc w:val="left"/>
        <w:rPr>
          <w:rFonts w:asciiTheme="minorEastAsia" w:hAnsiTheme="minorEastAsia" w:eastAsiaTheme="minorEastAsia"/>
          <w:b/>
          <w:szCs w:val="21"/>
        </w:rPr>
      </w:pPr>
      <w:r>
        <w:rPr>
          <w:rFonts w:hint="eastAsia" w:asciiTheme="minorEastAsia" w:hAnsiTheme="minorEastAsia" w:eastAsiaTheme="minorEastAsia"/>
          <w:b/>
          <w:szCs w:val="21"/>
        </w:rPr>
        <w:t>4.1.1</w:t>
      </w:r>
      <w:r>
        <w:rPr>
          <w:rFonts w:asciiTheme="minorEastAsia" w:hAnsiTheme="minorEastAsia" w:eastAsiaTheme="minorEastAsia"/>
          <w:b/>
          <w:szCs w:val="21"/>
        </w:rPr>
        <w:t xml:space="preserve"> </w:t>
      </w:r>
      <w:r>
        <w:rPr>
          <w:rFonts w:hint="eastAsia" w:asciiTheme="minorEastAsia" w:hAnsiTheme="minorEastAsia" w:eastAsiaTheme="minorEastAsia"/>
          <w:b/>
          <w:szCs w:val="21"/>
        </w:rPr>
        <w:t>合规性原则</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本标准与现行法律法规和强制性标准没有抵触。</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编写规则符合GB/T 1.1的要求。</w:t>
      </w:r>
    </w:p>
    <w:p>
      <w:pPr>
        <w:pStyle w:val="28"/>
        <w:spacing w:before="312" w:after="312"/>
        <w:ind w:left="0" w:firstLine="0"/>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4.1.2</w:t>
      </w:r>
      <w:r>
        <w:rPr>
          <w:rFonts w:asciiTheme="minorEastAsia" w:hAnsiTheme="minorEastAsia" w:eastAsiaTheme="minorEastAsia"/>
          <w:b/>
          <w:color w:val="000000" w:themeColor="text1"/>
          <w:szCs w:val="21"/>
          <w14:textFill>
            <w14:solidFill>
              <w14:schemeClr w14:val="tx1"/>
            </w14:solidFill>
          </w14:textFill>
        </w:rPr>
        <w:t xml:space="preserve"> </w:t>
      </w:r>
      <w:r>
        <w:rPr>
          <w:rFonts w:hint="eastAsia" w:asciiTheme="minorEastAsia" w:hAnsiTheme="minorEastAsia" w:eastAsiaTheme="minorEastAsia"/>
          <w:b/>
          <w:color w:val="000000" w:themeColor="text1"/>
          <w:szCs w:val="21"/>
          <w14:textFill>
            <w14:solidFill>
              <w14:schemeClr w14:val="tx1"/>
            </w14:solidFill>
          </w14:textFill>
        </w:rPr>
        <w:t>必要性原则</w:t>
      </w:r>
    </w:p>
    <w:p>
      <w:pPr>
        <w:widowControl/>
        <w:spacing w:before="100" w:beforeAutospacing="1" w:after="100" w:afterAutospacing="1"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本标准从用户使用角度出发，重点关注</w:t>
      </w:r>
      <w:r>
        <w:rPr>
          <w:rFonts w:hint="eastAsia" w:cs="宋体" w:asciiTheme="minorEastAsia" w:hAnsiTheme="minorEastAsia" w:eastAsiaTheme="minorEastAsia"/>
          <w:szCs w:val="21"/>
          <w:lang w:val="en-US" w:eastAsia="zh-CN"/>
        </w:rPr>
        <w:t>屈服强度、抗拉强度、延伸率、限用物质、不平衡、超声波探伤性能</w:t>
      </w:r>
      <w:r>
        <w:rPr>
          <w:rFonts w:hint="eastAsia" w:cs="宋体" w:asciiTheme="minorEastAsia" w:hAnsiTheme="minorEastAsia" w:eastAsiaTheme="minorEastAsia"/>
          <w:szCs w:val="21"/>
        </w:rPr>
        <w:t>等关键技术指标，并围绕关键技术指标提出了相应的提升要求。在研讨会期间，邀请了用户</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检测机构、行业协会等专家</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专家</w:t>
      </w:r>
      <w:r>
        <w:rPr>
          <w:rFonts w:hint="eastAsia" w:cs="宋体" w:asciiTheme="minorEastAsia" w:hAnsiTheme="minorEastAsia" w:eastAsiaTheme="minorEastAsia"/>
          <w:szCs w:val="21"/>
        </w:rPr>
        <w:t>对以上核心技术指标提出了相应的建议及要求，同时对指标给予了肯定。提高相关指标的必要性如下：</w:t>
      </w:r>
    </w:p>
    <w:tbl>
      <w:tblPr>
        <w:tblStyle w:val="13"/>
        <w:tblW w:w="7980" w:type="dxa"/>
        <w:tblCellSpacing w:w="0" w:type="dxa"/>
        <w:tblInd w:w="-11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709"/>
        <w:gridCol w:w="2944"/>
        <w:gridCol w:w="43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trPr>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kern w:val="0"/>
                <w:sz w:val="18"/>
                <w:szCs w:val="18"/>
              </w:rPr>
            </w:pPr>
            <w:r>
              <w:rPr>
                <w:rFonts w:hint="eastAsia" w:asciiTheme="minorEastAsia" w:hAnsiTheme="minorEastAsia" w:eastAsiaTheme="minorEastAsia"/>
                <w:kern w:val="0"/>
                <w:sz w:val="18"/>
                <w:szCs w:val="18"/>
              </w:rPr>
              <w:t>序号</w:t>
            </w:r>
          </w:p>
        </w:tc>
        <w:tc>
          <w:tcPr>
            <w:tcW w:w="2944"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kern w:val="0"/>
                <w:sz w:val="18"/>
                <w:szCs w:val="18"/>
              </w:rPr>
            </w:pPr>
            <w:r>
              <w:rPr>
                <w:rFonts w:hint="eastAsia" w:asciiTheme="minorEastAsia" w:hAnsiTheme="minorEastAsia" w:eastAsiaTheme="minorEastAsia"/>
                <w:kern w:val="0"/>
                <w:sz w:val="18"/>
                <w:szCs w:val="18"/>
              </w:rPr>
              <w:t>关键技术指标</w:t>
            </w:r>
          </w:p>
        </w:tc>
        <w:tc>
          <w:tcPr>
            <w:tcW w:w="432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kern w:val="0"/>
                <w:sz w:val="18"/>
                <w:szCs w:val="18"/>
              </w:rPr>
            </w:pPr>
            <w:r>
              <w:rPr>
                <w:rFonts w:hint="eastAsia" w:asciiTheme="minorEastAsia" w:hAnsiTheme="minorEastAsia" w:eastAsiaTheme="minorEastAsia"/>
                <w:kern w:val="0"/>
                <w:sz w:val="18"/>
                <w:szCs w:val="18"/>
              </w:rPr>
              <w:t>必要性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294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4"/>
                <w:lang w:val="en-US" w:eastAsia="zh-CN" w:bidi="ar-SA"/>
              </w:rPr>
            </w:pPr>
            <w:r>
              <w:rPr>
                <w:rFonts w:hint="eastAsia" w:ascii="仿宋_GB2312" w:hAnsi="宋体" w:eastAsia="仿宋_GB2312" w:cs="宋体"/>
                <w:color w:val="auto"/>
                <w:kern w:val="0"/>
                <w:sz w:val="20"/>
                <w:szCs w:val="20"/>
              </w:rPr>
              <w:t>抗拉强度</w:t>
            </w:r>
          </w:p>
        </w:tc>
        <w:tc>
          <w:tcPr>
            <w:tcW w:w="4327" w:type="dxa"/>
            <w:vMerge w:val="restart"/>
            <w:tcBorders>
              <w:top w:val="outset" w:color="auto" w:sz="6" w:space="0"/>
              <w:left w:val="outset" w:color="auto" w:sz="6" w:space="0"/>
              <w:right w:val="outset" w:color="auto" w:sz="6" w:space="0"/>
            </w:tcBorders>
            <w:vAlign w:val="top"/>
          </w:tcPr>
          <w:p>
            <w:pPr>
              <w:keepNext w:val="0"/>
              <w:keepLines w:val="0"/>
              <w:widowControl/>
              <w:suppressLineNumbers w:val="0"/>
              <w:spacing w:before="100" w:beforeAutospacing="1" w:after="100" w:afterAutospacing="1"/>
              <w:ind w:left="0" w:right="0"/>
              <w:jc w:val="center"/>
              <w:rPr>
                <w:rFonts w:hint="eastAsia" w:cs="宋体" w:asciiTheme="minorEastAsia" w:hAnsiTheme="minorEastAsia" w:eastAsiaTheme="minorEastAsia"/>
                <w:szCs w:val="21"/>
              </w:rPr>
            </w:pPr>
            <w:r>
              <w:rPr>
                <w:rFonts w:hint="eastAsia" w:ascii="仿宋_GB2312" w:hAnsi="宋体" w:eastAsia="仿宋_GB2312" w:cs="宋体"/>
                <w:color w:val="auto"/>
                <w:kern w:val="0"/>
                <w:sz w:val="20"/>
                <w:szCs w:val="20"/>
              </w:rPr>
              <w:t>提高性能可以降低材料用量，达到减重目的。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294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4"/>
                <w:lang w:val="en-US" w:eastAsia="zh-CN" w:bidi="ar-SA"/>
              </w:rPr>
            </w:pPr>
            <w:r>
              <w:rPr>
                <w:rFonts w:hint="eastAsia" w:ascii="仿宋_GB2312" w:hAnsi="宋体" w:eastAsia="仿宋_GB2312" w:cs="宋体"/>
                <w:color w:val="auto"/>
                <w:kern w:val="0"/>
                <w:sz w:val="20"/>
                <w:szCs w:val="20"/>
              </w:rPr>
              <w:t>屈服强度</w:t>
            </w:r>
          </w:p>
        </w:tc>
        <w:tc>
          <w:tcPr>
            <w:tcW w:w="4327" w:type="dxa"/>
            <w:vMerge w:val="continue"/>
            <w:tcBorders>
              <w:left w:val="outset" w:color="auto" w:sz="6" w:space="0"/>
              <w:right w:val="outset" w:color="auto" w:sz="6" w:space="0"/>
            </w:tcBorders>
            <w:vAlign w:val="top"/>
          </w:tcPr>
          <w:p>
            <w:pPr>
              <w:keepNext w:val="0"/>
              <w:keepLines w:val="0"/>
              <w:widowControl/>
              <w:suppressLineNumbers w:val="0"/>
              <w:spacing w:before="100" w:beforeAutospacing="1" w:after="100" w:afterAutospacing="1"/>
              <w:ind w:left="0" w:right="0"/>
              <w:jc w:val="center"/>
              <w:rPr>
                <w:rFonts w:hint="eastAsia" w:cs="宋体" w:asciiTheme="minorEastAsia" w:hAnsiTheme="minorEastAsia" w:eastAsiaTheme="minorEastAsia"/>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294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4"/>
                <w:lang w:val="en-US" w:eastAsia="zh-CN" w:bidi="ar-SA"/>
              </w:rPr>
            </w:pPr>
            <w:r>
              <w:rPr>
                <w:rFonts w:hint="eastAsia" w:ascii="仿宋_GB2312" w:hAnsi="宋体" w:eastAsia="仿宋_GB2312" w:cs="宋体"/>
                <w:color w:val="auto"/>
                <w:kern w:val="0"/>
                <w:sz w:val="20"/>
                <w:szCs w:val="20"/>
              </w:rPr>
              <w:t>延伸率A</w:t>
            </w:r>
          </w:p>
        </w:tc>
        <w:tc>
          <w:tcPr>
            <w:tcW w:w="4327" w:type="dxa"/>
            <w:vMerge w:val="continue"/>
            <w:tcBorders>
              <w:left w:val="outset" w:color="auto" w:sz="6" w:space="0"/>
              <w:bottom w:val="outset" w:color="auto" w:sz="6" w:space="0"/>
              <w:right w:val="outset" w:color="auto" w:sz="6" w:space="0"/>
            </w:tcBorders>
            <w:vAlign w:val="top"/>
          </w:tcPr>
          <w:p>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szCs w:val="21"/>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4</w:t>
            </w:r>
          </w:p>
        </w:tc>
        <w:tc>
          <w:tcPr>
            <w:tcW w:w="2944"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szCs w:val="21"/>
                <w:lang w:val="en-US" w:eastAsia="zh-CN"/>
              </w:rPr>
            </w:pPr>
            <w:r>
              <w:rPr>
                <w:rFonts w:hint="eastAsia" w:ascii="仿宋_GB2312" w:hAnsi="宋体" w:eastAsia="仿宋_GB2312" w:cs="宋体"/>
                <w:kern w:val="0"/>
                <w:sz w:val="20"/>
                <w:szCs w:val="21"/>
                <w:lang w:val="en-US" w:eastAsia="zh-CN"/>
              </w:rPr>
              <w:t>不平衡</w:t>
            </w:r>
          </w:p>
        </w:tc>
        <w:tc>
          <w:tcPr>
            <w:tcW w:w="4327"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影响成品加工后质量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5</w:t>
            </w:r>
          </w:p>
        </w:tc>
        <w:tc>
          <w:tcPr>
            <w:tcW w:w="2944"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100" w:beforeAutospacing="1" w:after="100" w:afterAutospacing="1"/>
              <w:ind w:left="0" w:right="0"/>
              <w:jc w:val="center"/>
              <w:rPr>
                <w:rFonts w:hint="eastAsia" w:cs="宋体" w:asciiTheme="minorEastAsia" w:hAnsiTheme="minorEastAsia" w:eastAsiaTheme="minorEastAsia"/>
                <w:szCs w:val="21"/>
                <w:lang w:val="en-US" w:eastAsia="zh-CN"/>
              </w:rPr>
            </w:pPr>
            <w:r>
              <w:rPr>
                <w:rFonts w:hint="eastAsia" w:ascii="仿宋_GB2312" w:hAnsi="宋体" w:eastAsia="仿宋_GB2312" w:cs="宋体"/>
                <w:kern w:val="0"/>
                <w:sz w:val="20"/>
                <w:szCs w:val="21"/>
              </w:rPr>
              <w:t>超声波探伤性能</w:t>
            </w:r>
          </w:p>
        </w:tc>
        <w:tc>
          <w:tcPr>
            <w:tcW w:w="4327"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减少隐形影响质量问题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6</w:t>
            </w:r>
          </w:p>
        </w:tc>
        <w:tc>
          <w:tcPr>
            <w:tcW w:w="2944"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kern w:val="0"/>
                <w:sz w:val="20"/>
                <w:szCs w:val="21"/>
              </w:rPr>
            </w:pPr>
            <w:r>
              <w:rPr>
                <w:rFonts w:hint="eastAsia" w:ascii="仿宋_GB2312" w:hAnsi="宋体" w:eastAsia="仿宋_GB2312" w:cs="宋体"/>
                <w:kern w:val="0"/>
                <w:sz w:val="20"/>
                <w:szCs w:val="21"/>
              </w:rPr>
              <w:t>限用物质</w:t>
            </w:r>
          </w:p>
        </w:tc>
        <w:tc>
          <w:tcPr>
            <w:tcW w:w="4327"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kern w:val="0"/>
                <w:sz w:val="20"/>
                <w:szCs w:val="21"/>
                <w:lang w:val="en-US" w:eastAsia="zh-CN"/>
              </w:rPr>
            </w:pPr>
            <w:r>
              <w:rPr>
                <w:rFonts w:hint="eastAsia" w:ascii="仿宋_GB2312" w:hAnsi="宋体" w:eastAsia="仿宋_GB2312" w:cs="宋体"/>
                <w:kern w:val="0"/>
                <w:sz w:val="20"/>
                <w:szCs w:val="21"/>
                <w:lang w:val="en-US" w:eastAsia="zh-CN"/>
              </w:rPr>
              <w:t>破除行业壁垒，减少环境污染</w:t>
            </w:r>
          </w:p>
        </w:tc>
      </w:tr>
    </w:tbl>
    <w:p>
      <w:pPr>
        <w:pStyle w:val="28"/>
        <w:spacing w:before="312" w:after="312"/>
        <w:ind w:left="0" w:firstLine="0"/>
        <w:jc w:val="left"/>
        <w:rPr>
          <w:rFonts w:asciiTheme="minorEastAsia" w:hAnsiTheme="minorEastAsia" w:eastAsiaTheme="minorEastAsia"/>
          <w:b/>
          <w:szCs w:val="21"/>
        </w:rPr>
      </w:pPr>
      <w:r>
        <w:rPr>
          <w:rFonts w:hint="eastAsia" w:asciiTheme="minorEastAsia" w:hAnsiTheme="minorEastAsia" w:eastAsiaTheme="minorEastAsia"/>
          <w:b/>
          <w:szCs w:val="21"/>
        </w:rPr>
        <w:t>4.1.3 先进性原则</w:t>
      </w:r>
    </w:p>
    <w:p>
      <w:pPr>
        <w:spacing w:line="360" w:lineRule="auto"/>
        <w:ind w:firstLine="420"/>
        <w:rPr>
          <w:rFonts w:hint="default"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szCs w:val="21"/>
        </w:rPr>
        <w:t>以</w:t>
      </w:r>
      <w:r>
        <w:rPr>
          <w:rFonts w:hint="eastAsia" w:cs="宋体" w:asciiTheme="minorEastAsia" w:hAnsiTheme="minorEastAsia" w:eastAsiaTheme="minorEastAsia"/>
          <w:szCs w:val="21"/>
          <w:lang w:eastAsia="zh-CN"/>
        </w:rPr>
        <w:t>瑞安市江南铝业有限公司</w:t>
      </w:r>
      <w:r>
        <w:rPr>
          <w:rFonts w:hint="eastAsia" w:asciiTheme="minorEastAsia" w:hAnsiTheme="minorEastAsia" w:eastAsiaTheme="minorEastAsia" w:cstheme="minorEastAsia"/>
          <w:szCs w:val="21"/>
        </w:rPr>
        <w:t>为主要起草单位研制的</w:t>
      </w:r>
      <w:r>
        <w:rPr>
          <w:rFonts w:hint="eastAsia" w:asciiTheme="minorEastAsia" w:hAnsiTheme="minorEastAsia" w:eastAsiaTheme="minorEastAsia" w:cstheme="minorEastAsia"/>
          <w:szCs w:val="21"/>
          <w:lang w:eastAsia="zh-CN"/>
        </w:rPr>
        <w:t>《汽车车架用高强度 6082 铝合金型材》</w:t>
      </w:r>
      <w:r>
        <w:rPr>
          <w:rFonts w:hint="eastAsia" w:asciiTheme="minorEastAsia" w:hAnsiTheme="minorEastAsia" w:eastAsiaTheme="minorEastAsia" w:cstheme="minorEastAsia"/>
          <w:szCs w:val="21"/>
        </w:rPr>
        <w:t>标准对比国内标准</w:t>
      </w:r>
      <w:r>
        <w:rPr>
          <w:rFonts w:hint="eastAsia" w:asciiTheme="minorEastAsia" w:hAnsiTheme="minorEastAsia" w:eastAsiaTheme="minorEastAsia" w:cstheme="minorEastAsia"/>
          <w:szCs w:val="21"/>
          <w:lang w:eastAsia="zh-CN"/>
        </w:rPr>
        <w:t>GB/T 33910-2017《汽车用铝及铝合金挤压型材》、GB/T 6892-2015《一般工业用铝及铝合金挤压型材》</w:t>
      </w:r>
      <w:r>
        <w:rPr>
          <w:rFonts w:hint="eastAsia" w:asciiTheme="minorEastAsia" w:hAnsiTheme="minorEastAsia" w:eastAsiaTheme="minorEastAsia" w:cstheme="minorEastAsia"/>
          <w:szCs w:val="21"/>
        </w:rPr>
        <w:t>指标，从产品的</w:t>
      </w:r>
      <w:r>
        <w:rPr>
          <w:rFonts w:hint="eastAsia" w:cs="宋体" w:asciiTheme="minorEastAsia" w:hAnsiTheme="minorEastAsia" w:eastAsiaTheme="minorEastAsia"/>
          <w:szCs w:val="21"/>
          <w:lang w:val="en-US" w:eastAsia="zh-CN"/>
        </w:rPr>
        <w:t>屈服强度、抗拉强度、延伸率、限用物质、不平衡、超声波探伤性能</w:t>
      </w:r>
      <w:r>
        <w:rPr>
          <w:rFonts w:hint="eastAsia" w:asciiTheme="minorEastAsia" w:hAnsiTheme="minorEastAsia" w:eastAsiaTheme="minorEastAsia" w:cstheme="minorEastAsia"/>
          <w:szCs w:val="21"/>
        </w:rPr>
        <w:t>几个方面进行了提升</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如</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下：</w:t>
      </w:r>
    </w:p>
    <w:p>
      <w:pPr>
        <w:widowControl/>
        <w:jc w:val="center"/>
        <w:rPr>
          <w:rFonts w:hint="eastAsia" w:asciiTheme="minorEastAsia" w:hAnsiTheme="minorEastAsia" w:eastAsiaTheme="minorEastAsia"/>
          <w:szCs w:val="21"/>
          <w:lang w:val="en-US" w:eastAsia="zh-CN"/>
        </w:rPr>
      </w:pPr>
    </w:p>
    <w:p>
      <w:pPr>
        <w:widowControl/>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先进性对比表</w:t>
      </w:r>
    </w:p>
    <w:tbl>
      <w:tblPr>
        <w:tblStyle w:val="13"/>
        <w:tblW w:w="8239" w:type="dxa"/>
        <w:tblCellSpacing w:w="0" w:type="dxa"/>
        <w:tblInd w:w="-3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605"/>
        <w:gridCol w:w="345"/>
        <w:gridCol w:w="1325"/>
        <w:gridCol w:w="560"/>
        <w:gridCol w:w="688"/>
        <w:gridCol w:w="957"/>
        <w:gridCol w:w="862"/>
        <w:gridCol w:w="806"/>
        <w:gridCol w:w="1294"/>
        <w:gridCol w:w="7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30" w:hRule="atLeast"/>
          <w:tblCellSpacing w:w="0" w:type="dxa"/>
        </w:trPr>
        <w:tc>
          <w:tcPr>
            <w:tcW w:w="605" w:type="dxa"/>
            <w:vMerge w:val="restart"/>
            <w:tcBorders>
              <w:top w:val="inset" w:color="auto" w:sz="6" w:space="0"/>
              <w:left w:val="inset" w:color="auto" w:sz="6"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lang w:val="en-US" w:eastAsia="zh-CN"/>
              </w:rPr>
            </w:pPr>
            <w:r>
              <w:rPr>
                <w:rFonts w:hint="eastAsia" w:ascii="仿宋_GB2312" w:hAnsi="宋体" w:eastAsia="仿宋_GB2312" w:cs="宋体"/>
                <w:color w:val="auto"/>
                <w:kern w:val="0"/>
                <w:sz w:val="20"/>
                <w:szCs w:val="20"/>
                <w:lang w:val="en-US" w:eastAsia="zh-CN"/>
              </w:rPr>
              <w:t>核心指标</w:t>
            </w:r>
          </w:p>
        </w:tc>
        <w:tc>
          <w:tcPr>
            <w:tcW w:w="345" w:type="dxa"/>
            <w:vMerge w:val="restart"/>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单位</w:t>
            </w:r>
          </w:p>
        </w:tc>
        <w:tc>
          <w:tcPr>
            <w:tcW w:w="1325" w:type="dxa"/>
            <w:vMerge w:val="restart"/>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浙江制造标准（江南铝业）</w:t>
            </w:r>
          </w:p>
        </w:tc>
        <w:tc>
          <w:tcPr>
            <w:tcW w:w="1248" w:type="dxa"/>
            <w:gridSpan w:val="2"/>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国内同行</w:t>
            </w:r>
          </w:p>
        </w:tc>
        <w:tc>
          <w:tcPr>
            <w:tcW w:w="957"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国家标准</w:t>
            </w:r>
          </w:p>
        </w:tc>
        <w:tc>
          <w:tcPr>
            <w:tcW w:w="862"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国家标准</w:t>
            </w:r>
          </w:p>
        </w:tc>
        <w:tc>
          <w:tcPr>
            <w:tcW w:w="806"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国际标准</w:t>
            </w:r>
          </w:p>
        </w:tc>
        <w:tc>
          <w:tcPr>
            <w:tcW w:w="1294"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lang w:val="en-US" w:eastAsia="zh-CN"/>
              </w:rPr>
            </w:pPr>
            <w:r>
              <w:rPr>
                <w:rFonts w:hint="eastAsia" w:ascii="仿宋_GB2312" w:hAnsi="宋体" w:eastAsia="仿宋_GB2312" w:cs="宋体"/>
                <w:color w:val="auto"/>
                <w:kern w:val="0"/>
                <w:sz w:val="20"/>
                <w:szCs w:val="20"/>
              </w:rPr>
              <w:t>国际</w:t>
            </w:r>
            <w:r>
              <w:rPr>
                <w:rFonts w:hint="eastAsia" w:ascii="仿宋_GB2312" w:hAnsi="宋体" w:eastAsia="仿宋_GB2312" w:cs="宋体"/>
                <w:color w:val="auto"/>
                <w:kern w:val="0"/>
                <w:sz w:val="20"/>
                <w:szCs w:val="20"/>
                <w:lang w:val="en-US" w:eastAsia="zh-CN"/>
              </w:rPr>
              <w:t>客户要求</w:t>
            </w:r>
          </w:p>
        </w:tc>
        <w:tc>
          <w:tcPr>
            <w:tcW w:w="797" w:type="dxa"/>
            <w:vMerge w:val="restart"/>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提升带来的收益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95" w:hRule="atLeast"/>
          <w:tblCellSpacing w:w="0" w:type="dxa"/>
        </w:trPr>
        <w:tc>
          <w:tcPr>
            <w:tcW w:w="605" w:type="dxa"/>
            <w:vMerge w:val="continue"/>
            <w:tcBorders>
              <w:top w:val="inset" w:color="auto" w:sz="6" w:space="0"/>
              <w:left w:val="inset" w:color="auto" w:sz="6" w:space="0"/>
              <w:bottom w:val="inset" w:color="auto" w:sz="6" w:space="0"/>
              <w:right w:val="inset" w:color="auto" w:sz="6"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0"/>
                <w:szCs w:val="24"/>
              </w:rPr>
            </w:pPr>
          </w:p>
        </w:tc>
        <w:tc>
          <w:tcPr>
            <w:tcW w:w="345" w:type="dxa"/>
            <w:vMerge w:val="continue"/>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0"/>
                <w:szCs w:val="24"/>
              </w:rPr>
            </w:pPr>
          </w:p>
        </w:tc>
        <w:tc>
          <w:tcPr>
            <w:tcW w:w="1325" w:type="dxa"/>
            <w:vMerge w:val="continue"/>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0"/>
                <w:szCs w:val="24"/>
              </w:rPr>
            </w:pPr>
          </w:p>
        </w:tc>
        <w:tc>
          <w:tcPr>
            <w:tcW w:w="560"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lang w:val="en-US" w:eastAsia="zh-CN"/>
              </w:rPr>
            </w:pPr>
            <w:r>
              <w:rPr>
                <w:rFonts w:hint="eastAsia" w:ascii="仿宋_GB2312" w:hAnsi="宋体" w:eastAsia="仿宋_GB2312" w:cs="宋体"/>
                <w:color w:val="auto"/>
                <w:kern w:val="0"/>
                <w:sz w:val="20"/>
                <w:szCs w:val="20"/>
                <w:lang w:val="en-US" w:eastAsia="zh-CN"/>
              </w:rPr>
              <w:t>广东伟业</w:t>
            </w:r>
          </w:p>
        </w:tc>
        <w:tc>
          <w:tcPr>
            <w:tcW w:w="688"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1"/>
                <w:lang w:val="en-US" w:eastAsia="zh-CN"/>
              </w:rPr>
            </w:pPr>
            <w:r>
              <w:rPr>
                <w:rFonts w:hint="eastAsia" w:ascii="仿宋_GB2312" w:hAnsi="宋体" w:eastAsia="仿宋_GB2312" w:cs="宋体"/>
                <w:color w:val="auto"/>
                <w:kern w:val="0"/>
                <w:sz w:val="20"/>
                <w:szCs w:val="21"/>
                <w:lang w:val="en-US" w:eastAsia="zh-CN"/>
              </w:rPr>
              <w:t>龙口市丛林铝材</w:t>
            </w:r>
          </w:p>
        </w:tc>
        <w:tc>
          <w:tcPr>
            <w:tcW w:w="957"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1"/>
              </w:rPr>
              <w:t>GB_T6892-2015</w:t>
            </w:r>
          </w:p>
        </w:tc>
        <w:tc>
          <w:tcPr>
            <w:tcW w:w="862"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GB/T 33910-2017</w:t>
            </w:r>
          </w:p>
        </w:tc>
        <w:tc>
          <w:tcPr>
            <w:tcW w:w="806"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1"/>
              </w:rPr>
              <w:t>EN_755-2-2008</w:t>
            </w:r>
          </w:p>
        </w:tc>
        <w:tc>
          <w:tcPr>
            <w:tcW w:w="1294"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1"/>
              </w:rPr>
              <w:t>GMW15665-2014通用汽车标准</w:t>
            </w:r>
          </w:p>
        </w:tc>
        <w:tc>
          <w:tcPr>
            <w:tcW w:w="797" w:type="dxa"/>
            <w:vMerge w:val="continue"/>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0"/>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20" w:hRule="atLeast"/>
          <w:tblCellSpacing w:w="0" w:type="dxa"/>
        </w:trPr>
        <w:tc>
          <w:tcPr>
            <w:tcW w:w="605" w:type="dxa"/>
            <w:tcBorders>
              <w:top w:val="single" w:color="auto" w:sz="0" w:space="0"/>
              <w:left w:val="inset" w:color="auto" w:sz="6"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抗拉强度</w:t>
            </w:r>
          </w:p>
        </w:tc>
        <w:tc>
          <w:tcPr>
            <w:tcW w:w="345"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Mpa</w:t>
            </w:r>
          </w:p>
        </w:tc>
        <w:tc>
          <w:tcPr>
            <w:tcW w:w="1325"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≥350Mpa</w:t>
            </w:r>
          </w:p>
        </w:tc>
        <w:tc>
          <w:tcPr>
            <w:tcW w:w="560"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lang w:val="en-US" w:eastAsia="zh-CN" w:bidi="ar-SA"/>
              </w:rPr>
            </w:pPr>
            <w:r>
              <w:rPr>
                <w:rFonts w:hint="eastAsia" w:ascii="仿宋_GB2312" w:hAnsi="宋体" w:eastAsia="仿宋_GB2312" w:cs="宋体"/>
                <w:color w:val="auto"/>
                <w:kern w:val="0"/>
                <w:sz w:val="20"/>
                <w:szCs w:val="20"/>
              </w:rPr>
              <w:t>≥310Mpa</w:t>
            </w:r>
          </w:p>
        </w:tc>
        <w:tc>
          <w:tcPr>
            <w:tcW w:w="688"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4"/>
                <w:lang w:val="en-US" w:eastAsia="zh-CN" w:bidi="ar-SA"/>
              </w:rPr>
            </w:pPr>
            <w:r>
              <w:rPr>
                <w:rFonts w:hint="eastAsia" w:ascii="仿宋_GB2312" w:hAnsi="宋体" w:eastAsia="仿宋_GB2312" w:cs="宋体"/>
                <w:color w:val="auto"/>
                <w:kern w:val="0"/>
                <w:sz w:val="20"/>
                <w:szCs w:val="20"/>
              </w:rPr>
              <w:t>≥310Mpa</w:t>
            </w:r>
          </w:p>
        </w:tc>
        <w:tc>
          <w:tcPr>
            <w:tcW w:w="957"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≥310Mpa</w:t>
            </w:r>
          </w:p>
        </w:tc>
        <w:tc>
          <w:tcPr>
            <w:tcW w:w="862"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≥310Mpa</w:t>
            </w:r>
          </w:p>
        </w:tc>
        <w:tc>
          <w:tcPr>
            <w:tcW w:w="806"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≥310Mpa</w:t>
            </w:r>
          </w:p>
        </w:tc>
        <w:tc>
          <w:tcPr>
            <w:tcW w:w="1294"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≥340Mpa</w:t>
            </w:r>
          </w:p>
        </w:tc>
        <w:tc>
          <w:tcPr>
            <w:tcW w:w="797" w:type="dxa"/>
            <w:vMerge w:val="restart"/>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提高性能可以降低材料用量，达到减重目的。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20" w:hRule="atLeast"/>
          <w:tblCellSpacing w:w="0" w:type="dxa"/>
        </w:trPr>
        <w:tc>
          <w:tcPr>
            <w:tcW w:w="605" w:type="dxa"/>
            <w:tcBorders>
              <w:top w:val="single" w:color="auto" w:sz="0" w:space="0"/>
              <w:left w:val="inset" w:color="auto" w:sz="6"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屈服强度</w:t>
            </w:r>
          </w:p>
        </w:tc>
        <w:tc>
          <w:tcPr>
            <w:tcW w:w="345"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Mpa</w:t>
            </w:r>
          </w:p>
        </w:tc>
        <w:tc>
          <w:tcPr>
            <w:tcW w:w="1325"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≥320</w:t>
            </w:r>
            <w:r>
              <w:rPr>
                <w:rFonts w:hint="default" w:ascii="仿宋_GB2312" w:hAnsi="Times New Roman" w:eastAsia="仿宋_GB2312"/>
                <w:color w:val="auto"/>
                <w:kern w:val="0"/>
                <w:sz w:val="20"/>
                <w:szCs w:val="20"/>
              </w:rPr>
              <w:t>Mpa</w:t>
            </w:r>
            <w:r>
              <w:rPr>
                <w:rFonts w:hint="eastAsia" w:ascii="仿宋_GB2312" w:hAnsi="宋体" w:eastAsia="仿宋_GB2312" w:cs="宋体"/>
                <w:color w:val="auto"/>
                <w:kern w:val="0"/>
                <w:sz w:val="20"/>
                <w:szCs w:val="20"/>
              </w:rPr>
              <w:t> </w:t>
            </w:r>
          </w:p>
        </w:tc>
        <w:tc>
          <w:tcPr>
            <w:tcW w:w="560"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lang w:val="en-US" w:eastAsia="zh-CN" w:bidi="ar-SA"/>
              </w:rPr>
            </w:pPr>
            <w:r>
              <w:rPr>
                <w:rFonts w:hint="eastAsia" w:ascii="仿宋_GB2312" w:hAnsi="宋体" w:eastAsia="仿宋_GB2312" w:cs="宋体"/>
                <w:color w:val="auto"/>
                <w:kern w:val="0"/>
                <w:sz w:val="20"/>
                <w:szCs w:val="20"/>
              </w:rPr>
              <w:t>≥260Mpa</w:t>
            </w:r>
          </w:p>
        </w:tc>
        <w:tc>
          <w:tcPr>
            <w:tcW w:w="688"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4"/>
                <w:lang w:val="en-US" w:eastAsia="zh-CN" w:bidi="ar-SA"/>
              </w:rPr>
            </w:pPr>
            <w:r>
              <w:rPr>
                <w:rFonts w:hint="eastAsia" w:ascii="仿宋_GB2312" w:hAnsi="宋体" w:eastAsia="仿宋_GB2312" w:cs="宋体"/>
                <w:color w:val="auto"/>
                <w:kern w:val="0"/>
                <w:sz w:val="20"/>
                <w:szCs w:val="20"/>
              </w:rPr>
              <w:t>≥260Mpa</w:t>
            </w:r>
          </w:p>
        </w:tc>
        <w:tc>
          <w:tcPr>
            <w:tcW w:w="957"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≥260Mpa</w:t>
            </w:r>
          </w:p>
        </w:tc>
        <w:tc>
          <w:tcPr>
            <w:tcW w:w="862"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≥260Mpa</w:t>
            </w:r>
          </w:p>
        </w:tc>
        <w:tc>
          <w:tcPr>
            <w:tcW w:w="806"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≥260Mpa</w:t>
            </w:r>
          </w:p>
        </w:tc>
        <w:tc>
          <w:tcPr>
            <w:tcW w:w="1294"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≥310Mpa</w:t>
            </w:r>
          </w:p>
        </w:tc>
        <w:tc>
          <w:tcPr>
            <w:tcW w:w="797" w:type="dxa"/>
            <w:vMerge w:val="continue"/>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0"/>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95" w:hRule="atLeast"/>
          <w:tblCellSpacing w:w="0" w:type="dxa"/>
        </w:trPr>
        <w:tc>
          <w:tcPr>
            <w:tcW w:w="605" w:type="dxa"/>
            <w:tcBorders>
              <w:top w:val="single" w:color="auto" w:sz="0" w:space="0"/>
              <w:left w:val="inset" w:color="auto" w:sz="6"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延伸率A</w:t>
            </w:r>
          </w:p>
        </w:tc>
        <w:tc>
          <w:tcPr>
            <w:tcW w:w="345"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w:t>
            </w:r>
          </w:p>
        </w:tc>
        <w:tc>
          <w:tcPr>
            <w:tcW w:w="1325"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w:t>
            </w:r>
            <w:r>
              <w:rPr>
                <w:rFonts w:hint="default" w:ascii="仿宋_GB2312" w:hAnsi="Times New Roman" w:eastAsia="仿宋_GB2312"/>
                <w:color w:val="auto"/>
                <w:kern w:val="0"/>
                <w:sz w:val="20"/>
                <w:szCs w:val="20"/>
              </w:rPr>
              <w:t>13</w:t>
            </w:r>
          </w:p>
        </w:tc>
        <w:tc>
          <w:tcPr>
            <w:tcW w:w="560"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lang w:val="en-US" w:eastAsia="zh-CN" w:bidi="ar-SA"/>
              </w:rPr>
            </w:pPr>
            <w:r>
              <w:rPr>
                <w:rFonts w:hint="eastAsia" w:ascii="仿宋_GB2312" w:hAnsi="宋体" w:eastAsia="仿宋_GB2312" w:cs="宋体"/>
                <w:color w:val="auto"/>
                <w:kern w:val="0"/>
                <w:sz w:val="20"/>
                <w:szCs w:val="20"/>
              </w:rPr>
              <w:t>≥10</w:t>
            </w:r>
          </w:p>
        </w:tc>
        <w:tc>
          <w:tcPr>
            <w:tcW w:w="688"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4"/>
                <w:lang w:val="en-US" w:eastAsia="zh-CN" w:bidi="ar-SA"/>
              </w:rPr>
            </w:pPr>
            <w:r>
              <w:rPr>
                <w:rFonts w:hint="eastAsia" w:ascii="仿宋_GB2312" w:hAnsi="宋体" w:eastAsia="仿宋_GB2312" w:cs="宋体"/>
                <w:color w:val="auto"/>
                <w:kern w:val="0"/>
                <w:sz w:val="20"/>
                <w:szCs w:val="20"/>
              </w:rPr>
              <w:t>≥10</w:t>
            </w:r>
          </w:p>
        </w:tc>
        <w:tc>
          <w:tcPr>
            <w:tcW w:w="957"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≥10</w:t>
            </w:r>
          </w:p>
        </w:tc>
        <w:tc>
          <w:tcPr>
            <w:tcW w:w="862"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≥10</w:t>
            </w:r>
          </w:p>
        </w:tc>
        <w:tc>
          <w:tcPr>
            <w:tcW w:w="806"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≥8</w:t>
            </w:r>
          </w:p>
        </w:tc>
        <w:tc>
          <w:tcPr>
            <w:tcW w:w="1294"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≥8</w:t>
            </w:r>
          </w:p>
        </w:tc>
        <w:tc>
          <w:tcPr>
            <w:tcW w:w="797" w:type="dxa"/>
            <w:vMerge w:val="continue"/>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0"/>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95" w:hRule="atLeast"/>
          <w:tblCellSpacing w:w="0" w:type="dxa"/>
        </w:trPr>
        <w:tc>
          <w:tcPr>
            <w:tcW w:w="605" w:type="dxa"/>
            <w:tcBorders>
              <w:top w:val="single" w:color="auto" w:sz="0" w:space="0"/>
              <w:left w:val="inset" w:color="auto" w:sz="6" w:space="0"/>
              <w:bottom w:val="single" w:color="auto" w:sz="0" w:space="0"/>
              <w:right w:val="inset" w:color="auto" w:sz="6" w:space="0"/>
            </w:tcBorders>
            <w:noWrap w:val="0"/>
            <w:vAlign w:val="top"/>
          </w:tcPr>
          <w:p>
            <w:pPr>
              <w:keepNext w:val="0"/>
              <w:keepLines w:val="0"/>
              <w:widowControl/>
              <w:suppressLineNumbers w:val="0"/>
              <w:spacing w:before="100" w:beforeAutospacing="1" w:after="100" w:afterAutospacing="1"/>
              <w:ind w:left="0" w:leftChars="0" w:right="0" w:rightChars="0"/>
              <w:jc w:val="center"/>
              <w:rPr>
                <w:rFonts w:hint="eastAsia" w:cs="宋体" w:asciiTheme="minorEastAsia" w:hAnsiTheme="minorEastAsia" w:eastAsiaTheme="minorEastAsia"/>
                <w:kern w:val="2"/>
                <w:sz w:val="21"/>
                <w:szCs w:val="21"/>
                <w:lang w:val="en-US" w:eastAsia="zh-CN" w:bidi="ar-SA"/>
              </w:rPr>
            </w:pPr>
            <w:r>
              <w:rPr>
                <w:rFonts w:hint="eastAsia" w:ascii="仿宋_GB2312" w:hAnsi="宋体" w:eastAsia="仿宋_GB2312" w:cs="宋体"/>
                <w:kern w:val="0"/>
                <w:sz w:val="20"/>
                <w:szCs w:val="21"/>
                <w:lang w:val="en-US" w:eastAsia="zh-CN"/>
              </w:rPr>
              <w:t>不平衡</w:t>
            </w:r>
          </w:p>
        </w:tc>
        <w:tc>
          <w:tcPr>
            <w:tcW w:w="345"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m</w:t>
            </w:r>
          </w:p>
        </w:tc>
        <w:tc>
          <w:tcPr>
            <w:tcW w:w="1325"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纵向</w:t>
            </w:r>
            <w:r>
              <w:rPr>
                <w:rFonts w:hint="eastAsia" w:ascii="仿宋_GB2312" w:hAnsi="宋体" w:eastAsia="仿宋_GB2312" w:cs="宋体"/>
                <w:color w:val="auto"/>
                <w:kern w:val="0"/>
                <w:sz w:val="20"/>
                <w:szCs w:val="20"/>
                <w:lang w:val="en-US" w:eastAsia="zh-CN"/>
              </w:rPr>
              <w:t>横向局部</w:t>
            </w:r>
            <w:r>
              <w:rPr>
                <w:rFonts w:hint="eastAsia" w:ascii="仿宋_GB2312" w:hAnsi="宋体" w:eastAsia="仿宋_GB2312" w:cs="宋体"/>
                <w:color w:val="auto"/>
                <w:kern w:val="0"/>
                <w:sz w:val="20"/>
                <w:szCs w:val="20"/>
              </w:rPr>
              <w:t>不平度≤0.1%</w:t>
            </w:r>
          </w:p>
        </w:tc>
        <w:tc>
          <w:tcPr>
            <w:tcW w:w="560"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w:t>
            </w:r>
          </w:p>
        </w:tc>
        <w:tc>
          <w:tcPr>
            <w:tcW w:w="688"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w:t>
            </w:r>
          </w:p>
        </w:tc>
        <w:tc>
          <w:tcPr>
            <w:tcW w:w="957"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w:t>
            </w:r>
          </w:p>
        </w:tc>
        <w:tc>
          <w:tcPr>
            <w:tcW w:w="862"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w:t>
            </w:r>
          </w:p>
        </w:tc>
        <w:tc>
          <w:tcPr>
            <w:tcW w:w="806"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w:t>
            </w:r>
          </w:p>
        </w:tc>
        <w:tc>
          <w:tcPr>
            <w:tcW w:w="1294"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w:t>
            </w:r>
          </w:p>
        </w:tc>
        <w:tc>
          <w:tcPr>
            <w:tcW w:w="797" w:type="dxa"/>
            <w:tcBorders>
              <w:top w:val="single" w:color="auto" w:sz="0" w:space="0"/>
              <w:left w:val="single" w:color="auto" w:sz="0" w:space="0"/>
              <w:bottom w:val="single" w:color="auto" w:sz="0" w:space="0"/>
              <w:right w:val="inset" w:color="auto" w:sz="6" w:space="0"/>
            </w:tcBorders>
            <w:noWrap w:val="0"/>
            <w:vAlign w:val="top"/>
          </w:tcPr>
          <w:p>
            <w:pPr>
              <w:keepNext w:val="0"/>
              <w:keepLines w:val="0"/>
              <w:widowControl/>
              <w:suppressLineNumbers w:val="0"/>
              <w:spacing w:before="100" w:beforeAutospacing="1" w:after="100" w:afterAutospacing="1"/>
              <w:ind w:left="0" w:leftChars="0" w:right="0" w:rightChars="0"/>
              <w:jc w:val="center"/>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影响成品加工后质量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95" w:hRule="atLeast"/>
          <w:tblCellSpacing w:w="0" w:type="dxa"/>
        </w:trPr>
        <w:tc>
          <w:tcPr>
            <w:tcW w:w="605" w:type="dxa"/>
            <w:tcBorders>
              <w:top w:val="single" w:color="auto" w:sz="0" w:space="0"/>
              <w:left w:val="inset" w:color="auto" w:sz="6" w:space="0"/>
              <w:bottom w:val="single" w:color="auto" w:sz="0" w:space="0"/>
              <w:right w:val="inset" w:color="auto" w:sz="6" w:space="0"/>
            </w:tcBorders>
            <w:noWrap w:val="0"/>
            <w:vAlign w:val="top"/>
          </w:tcPr>
          <w:p>
            <w:pPr>
              <w:keepNext w:val="0"/>
              <w:keepLines w:val="0"/>
              <w:widowControl/>
              <w:suppressLineNumbers w:val="0"/>
              <w:spacing w:before="100" w:beforeAutospacing="1" w:after="100" w:afterAutospacing="1"/>
              <w:ind w:left="0" w:leftChars="0" w:right="0" w:rightChars="0"/>
              <w:jc w:val="center"/>
              <w:rPr>
                <w:rFonts w:hint="eastAsia" w:cs="宋体" w:asciiTheme="minorEastAsia" w:hAnsiTheme="minorEastAsia" w:eastAsiaTheme="minorEastAsia"/>
                <w:kern w:val="2"/>
                <w:sz w:val="21"/>
                <w:szCs w:val="21"/>
                <w:lang w:val="en-US" w:eastAsia="zh-CN" w:bidi="ar-SA"/>
              </w:rPr>
            </w:pPr>
            <w:r>
              <w:rPr>
                <w:rFonts w:hint="eastAsia" w:ascii="仿宋_GB2312" w:hAnsi="宋体" w:eastAsia="仿宋_GB2312" w:cs="宋体"/>
                <w:kern w:val="0"/>
                <w:sz w:val="20"/>
                <w:szCs w:val="21"/>
              </w:rPr>
              <w:t>超声波探伤性能</w:t>
            </w:r>
          </w:p>
        </w:tc>
        <w:tc>
          <w:tcPr>
            <w:tcW w:w="345"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w:t>
            </w:r>
          </w:p>
        </w:tc>
        <w:tc>
          <w:tcPr>
            <w:tcW w:w="1325"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有要求</w:t>
            </w:r>
          </w:p>
        </w:tc>
        <w:tc>
          <w:tcPr>
            <w:tcW w:w="560"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688"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957"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862"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806"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1294"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797" w:type="dxa"/>
            <w:tcBorders>
              <w:top w:val="single" w:color="auto" w:sz="0" w:space="0"/>
              <w:left w:val="single" w:color="auto" w:sz="0" w:space="0"/>
              <w:bottom w:val="single" w:color="auto" w:sz="0" w:space="0"/>
              <w:right w:val="inset" w:color="auto" w:sz="6" w:space="0"/>
            </w:tcBorders>
            <w:noWrap w:val="0"/>
            <w:vAlign w:val="top"/>
          </w:tcPr>
          <w:p>
            <w:pPr>
              <w:keepNext w:val="0"/>
              <w:keepLines w:val="0"/>
              <w:widowControl/>
              <w:suppressLineNumbers w:val="0"/>
              <w:spacing w:before="100" w:beforeAutospacing="1" w:after="100" w:afterAutospacing="1"/>
              <w:ind w:left="0" w:leftChars="0" w:right="0" w:rightChars="0"/>
              <w:jc w:val="center"/>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减少隐形影响质量问题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95" w:hRule="atLeast"/>
          <w:tblCellSpacing w:w="0" w:type="dxa"/>
        </w:trPr>
        <w:tc>
          <w:tcPr>
            <w:tcW w:w="605" w:type="dxa"/>
            <w:tcBorders>
              <w:top w:val="single" w:color="auto" w:sz="0" w:space="0"/>
              <w:left w:val="inset" w:color="auto" w:sz="6" w:space="0"/>
              <w:bottom w:val="inset" w:color="auto" w:sz="6" w:space="0"/>
              <w:right w:val="inset" w:color="auto" w:sz="6" w:space="0"/>
            </w:tcBorders>
            <w:noWrap w:val="0"/>
            <w:vAlign w:val="top"/>
          </w:tcPr>
          <w:p>
            <w:pPr>
              <w:keepNext w:val="0"/>
              <w:keepLines w:val="0"/>
              <w:widowControl/>
              <w:suppressLineNumbers w:val="0"/>
              <w:spacing w:before="100" w:beforeAutospacing="1" w:after="100" w:afterAutospacing="1"/>
              <w:ind w:left="0" w:leftChars="0" w:right="0" w:rightChars="0"/>
              <w:jc w:val="center"/>
              <w:rPr>
                <w:rFonts w:hint="eastAsia" w:ascii="仿宋_GB2312" w:hAnsi="宋体" w:eastAsia="仿宋_GB2312" w:cs="宋体"/>
                <w:kern w:val="0"/>
                <w:sz w:val="20"/>
                <w:szCs w:val="21"/>
                <w:lang w:val="en-US" w:eastAsia="zh-CN" w:bidi="ar-SA"/>
              </w:rPr>
            </w:pPr>
            <w:r>
              <w:rPr>
                <w:rFonts w:hint="eastAsia" w:ascii="仿宋_GB2312" w:hAnsi="宋体" w:eastAsia="仿宋_GB2312" w:cs="宋体"/>
                <w:kern w:val="0"/>
                <w:sz w:val="20"/>
                <w:szCs w:val="21"/>
              </w:rPr>
              <w:t>限用物质</w:t>
            </w:r>
          </w:p>
        </w:tc>
        <w:tc>
          <w:tcPr>
            <w:tcW w:w="345"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w:t>
            </w:r>
          </w:p>
        </w:tc>
        <w:tc>
          <w:tcPr>
            <w:tcW w:w="1325" w:type="dxa"/>
            <w:tcBorders>
              <w:top w:val="single" w:color="auto" w:sz="0" w:space="0"/>
              <w:left w:val="single" w:color="auto" w:sz="0" w:space="0"/>
              <w:bottom w:val="inset" w:color="auto" w:sz="6" w:space="0"/>
              <w:right w:val="in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center"/>
              <w:textAlignment w:val="auto"/>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rPr>
              <w:t>铅</w:t>
            </w:r>
            <w:r>
              <w:rPr>
                <w:rFonts w:hint="eastAsia" w:ascii="宋体" w:hAnsi="宋体" w:eastAsia="宋体" w:cs="宋体"/>
                <w:color w:val="auto"/>
                <w:kern w:val="0"/>
                <w:sz w:val="20"/>
                <w:szCs w:val="20"/>
              </w:rPr>
              <w:t>≤</w:t>
            </w:r>
            <w:r>
              <w:rPr>
                <w:rFonts w:hint="eastAsia" w:ascii="仿宋_GB2312" w:hAnsi="宋体" w:eastAsia="仿宋_GB2312" w:cs="宋体"/>
                <w:color w:val="auto"/>
                <w:kern w:val="0"/>
                <w:sz w:val="20"/>
                <w:szCs w:val="20"/>
                <w:lang w:val="en-US" w:eastAsia="zh-CN"/>
              </w:rPr>
              <w:t>0.05%</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center"/>
              <w:textAlignment w:val="auto"/>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汞</w:t>
            </w:r>
            <w:r>
              <w:rPr>
                <w:rFonts w:hint="eastAsia" w:ascii="宋体" w:hAnsi="宋体" w:eastAsia="宋体" w:cs="宋体"/>
                <w:color w:val="auto"/>
                <w:kern w:val="0"/>
                <w:sz w:val="20"/>
                <w:szCs w:val="20"/>
              </w:rPr>
              <w:t>≤</w:t>
            </w:r>
            <w:r>
              <w:rPr>
                <w:rFonts w:hint="eastAsia" w:ascii="仿宋_GB2312" w:hAnsi="宋体" w:eastAsia="仿宋_GB2312" w:cs="宋体"/>
                <w:color w:val="auto"/>
                <w:kern w:val="0"/>
                <w:sz w:val="20"/>
                <w:szCs w:val="20"/>
                <w:lang w:val="en-US" w:eastAsia="zh-CN"/>
              </w:rPr>
              <w:t>0.05%</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center"/>
              <w:textAlignment w:val="auto"/>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镉</w:t>
            </w:r>
            <w:r>
              <w:rPr>
                <w:rFonts w:hint="eastAsia" w:ascii="宋体" w:hAnsi="宋体" w:eastAsia="宋体" w:cs="宋体"/>
                <w:color w:val="auto"/>
                <w:kern w:val="0"/>
                <w:sz w:val="20"/>
                <w:szCs w:val="20"/>
              </w:rPr>
              <w:t>≤</w:t>
            </w:r>
            <w:r>
              <w:rPr>
                <w:rFonts w:hint="eastAsia" w:ascii="仿宋_GB2312" w:hAnsi="宋体" w:eastAsia="仿宋_GB2312" w:cs="宋体"/>
                <w:color w:val="auto"/>
                <w:kern w:val="0"/>
                <w:sz w:val="20"/>
                <w:szCs w:val="20"/>
                <w:lang w:val="en-US" w:eastAsia="zh-CN"/>
              </w:rPr>
              <w:t>0.01%</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center"/>
              <w:textAlignment w:val="auto"/>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六价铬</w:t>
            </w:r>
            <w:r>
              <w:rPr>
                <w:rFonts w:hint="eastAsia" w:ascii="宋体" w:hAnsi="宋体" w:eastAsia="宋体" w:cs="宋体"/>
                <w:color w:val="auto"/>
                <w:kern w:val="0"/>
                <w:sz w:val="20"/>
                <w:szCs w:val="20"/>
              </w:rPr>
              <w:t>≤</w:t>
            </w:r>
            <w:r>
              <w:rPr>
                <w:rFonts w:hint="eastAsia" w:ascii="仿宋_GB2312" w:hAnsi="宋体" w:eastAsia="仿宋_GB2312" w:cs="宋体"/>
                <w:color w:val="auto"/>
                <w:kern w:val="0"/>
                <w:sz w:val="20"/>
                <w:szCs w:val="20"/>
                <w:lang w:val="en-US" w:eastAsia="zh-CN"/>
              </w:rPr>
              <w:t>0.05%</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center"/>
              <w:textAlignment w:val="auto"/>
              <w:rPr>
                <w:rFonts w:hint="default" w:ascii="仿宋_GB2312" w:hAnsi="宋体" w:eastAsia="仿宋_GB2312" w:cs="宋体"/>
                <w:color w:val="auto"/>
                <w:kern w:val="0"/>
                <w:sz w:val="20"/>
                <w:szCs w:val="20"/>
                <w:lang w:val="en-US" w:eastAsia="zh-CN"/>
              </w:rPr>
            </w:pPr>
          </w:p>
        </w:tc>
        <w:tc>
          <w:tcPr>
            <w:tcW w:w="560"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688"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957"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862"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806"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1294"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797" w:type="dxa"/>
            <w:tcBorders>
              <w:top w:val="single" w:color="auto" w:sz="0" w:space="0"/>
              <w:left w:val="single" w:color="auto" w:sz="0" w:space="0"/>
              <w:bottom w:val="single" w:color="auto" w:sz="0" w:space="0"/>
              <w:right w:val="inset" w:color="auto" w:sz="6" w:space="0"/>
            </w:tcBorders>
            <w:noWrap w:val="0"/>
            <w:vAlign w:val="top"/>
          </w:tcPr>
          <w:p>
            <w:pPr>
              <w:keepNext w:val="0"/>
              <w:keepLines w:val="0"/>
              <w:widowControl/>
              <w:suppressLineNumbers w:val="0"/>
              <w:spacing w:before="100" w:beforeAutospacing="1" w:after="100" w:afterAutospacing="1"/>
              <w:ind w:left="0" w:leftChars="0" w:right="0" w:rightChars="0"/>
              <w:jc w:val="center"/>
              <w:rPr>
                <w:rFonts w:hint="default" w:ascii="仿宋_GB2312" w:hAnsi="宋体" w:eastAsia="仿宋_GB2312" w:cs="宋体"/>
                <w:kern w:val="0"/>
                <w:sz w:val="20"/>
                <w:szCs w:val="21"/>
                <w:lang w:val="en-US" w:eastAsia="zh-CN" w:bidi="ar-SA"/>
              </w:rPr>
            </w:pPr>
            <w:r>
              <w:rPr>
                <w:rFonts w:hint="eastAsia" w:ascii="仿宋_GB2312" w:hAnsi="宋体" w:eastAsia="仿宋_GB2312" w:cs="宋体"/>
                <w:kern w:val="0"/>
                <w:sz w:val="20"/>
                <w:szCs w:val="21"/>
                <w:lang w:val="en-US" w:eastAsia="zh-CN"/>
              </w:rPr>
              <w:t>破除行业壁垒，减少环境污染</w:t>
            </w:r>
          </w:p>
        </w:tc>
      </w:tr>
    </w:tbl>
    <w:p>
      <w:pPr>
        <w:widowControl/>
        <w:jc w:val="center"/>
        <w:rPr>
          <w:rFonts w:hint="eastAsia" w:asciiTheme="minorEastAsia" w:hAnsiTheme="minorEastAsia" w:eastAsiaTheme="minorEastAsia"/>
          <w:szCs w:val="21"/>
          <w:lang w:val="en-US" w:eastAsia="zh-CN"/>
        </w:rPr>
      </w:pPr>
    </w:p>
    <w:p>
      <w:pPr>
        <w:pStyle w:val="28"/>
        <w:spacing w:before="312" w:after="312"/>
        <w:ind w:left="0" w:firstLine="0"/>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4.1.4 可操作原则</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本标准起草过程对各项技术要求的检测或试验方法均做出了规定，所有技术指标均有现行的国家标准、行业标准做检测支撑，标准所有技术要求均可有第三方实验室检测、验证、核实，质量承诺要求可追溯。</w:t>
      </w:r>
    </w:p>
    <w:p>
      <w:pPr>
        <w:pStyle w:val="28"/>
        <w:spacing w:before="312" w:after="312"/>
        <w:ind w:left="0" w:firstLine="0"/>
        <w:jc w:val="left"/>
        <w:rPr>
          <w:rFonts w:asciiTheme="minorEastAsia" w:hAnsiTheme="minorEastAsia" w:eastAsiaTheme="minorEastAsia"/>
          <w:b/>
          <w:szCs w:val="21"/>
        </w:rPr>
      </w:pPr>
      <w:r>
        <w:rPr>
          <w:rFonts w:hint="eastAsia" w:asciiTheme="minorEastAsia" w:hAnsiTheme="minorEastAsia" w:eastAsiaTheme="minorEastAsia"/>
          <w:b/>
          <w:szCs w:val="21"/>
        </w:rPr>
        <w:t>4.1.5 经济性原则</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本标准起草过程中对</w:t>
      </w:r>
      <w:r>
        <w:rPr>
          <w:rFonts w:hint="eastAsia" w:cs="宋体" w:asciiTheme="minorEastAsia" w:hAnsiTheme="minorEastAsia" w:eastAsiaTheme="minorEastAsia"/>
          <w:szCs w:val="21"/>
          <w:lang w:val="en-US" w:eastAsia="zh-CN"/>
        </w:rPr>
        <w:t>屈服强度、抗拉强度、延伸率、限用物质、不平衡、超声波探伤性能</w:t>
      </w:r>
      <w:r>
        <w:rPr>
          <w:rFonts w:hint="eastAsia" w:cs="宋体" w:asciiTheme="minorEastAsia" w:hAnsiTheme="minorEastAsia" w:eastAsiaTheme="minorEastAsia"/>
          <w:szCs w:val="21"/>
        </w:rPr>
        <w:t>进行了综合评判，适当提高要求，能够大大提高产品的性能，国内的一流企业均可实现，其他企业通过提高装备自动化水平，提高工艺精度能够实现标准要求。</w:t>
      </w:r>
    </w:p>
    <w:p>
      <w:pPr>
        <w:pStyle w:val="28"/>
        <w:spacing w:before="312" w:after="312"/>
        <w:ind w:left="0" w:firstLine="0"/>
        <w:jc w:val="left"/>
        <w:rPr>
          <w:rFonts w:asciiTheme="minorEastAsia" w:hAnsiTheme="minorEastAsia" w:eastAsiaTheme="minorEastAsia"/>
          <w:b/>
          <w:szCs w:val="21"/>
        </w:rPr>
      </w:pPr>
      <w:r>
        <w:rPr>
          <w:rFonts w:hint="eastAsia" w:asciiTheme="minorEastAsia" w:hAnsiTheme="minorEastAsia" w:eastAsiaTheme="minorEastAsia"/>
          <w:b/>
          <w:szCs w:val="21"/>
        </w:rPr>
        <w:t>4.2</w:t>
      </w:r>
      <w:r>
        <w:rPr>
          <w:rFonts w:asciiTheme="minorEastAsia" w:hAnsiTheme="minorEastAsia" w:eastAsiaTheme="minorEastAsia"/>
          <w:b/>
          <w:szCs w:val="21"/>
        </w:rPr>
        <w:t xml:space="preserve"> </w:t>
      </w:r>
      <w:r>
        <w:rPr>
          <w:rFonts w:hint="eastAsia" w:asciiTheme="minorEastAsia" w:hAnsiTheme="minorEastAsia" w:eastAsiaTheme="minorEastAsia"/>
          <w:b/>
          <w:szCs w:val="21"/>
        </w:rPr>
        <w:t>主要参考标准</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本标准制定过程中，主要参考了以下标准：</w:t>
      </w:r>
    </w:p>
    <w:p>
      <w:pPr>
        <w:spacing w:line="360" w:lineRule="auto"/>
        <w:ind w:firstLine="42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QB/T1741-2017《汽车车架用高强度 6082 铝合金型材》</w:t>
      </w:r>
    </w:p>
    <w:p>
      <w:pPr>
        <w:pStyle w:val="28"/>
        <w:spacing w:before="312" w:after="312"/>
        <w:ind w:left="0" w:firstLine="0"/>
        <w:jc w:val="left"/>
        <w:rPr>
          <w:rFonts w:asciiTheme="minorEastAsia" w:hAnsiTheme="minorEastAsia" w:eastAsiaTheme="minorEastAsia"/>
          <w:b/>
          <w:szCs w:val="21"/>
        </w:rPr>
      </w:pPr>
      <w:r>
        <w:rPr>
          <w:rFonts w:hint="eastAsia" w:asciiTheme="minorEastAsia" w:hAnsiTheme="minorEastAsia" w:eastAsiaTheme="minorEastAsia"/>
          <w:b/>
          <w:szCs w:val="21"/>
        </w:rPr>
        <w:t>4.3 主要内容及确定依据</w:t>
      </w:r>
    </w:p>
    <w:p>
      <w:pPr>
        <w:spacing w:line="240" w:lineRule="atLeast"/>
        <w:rPr>
          <w:rFonts w:asciiTheme="minorEastAsia" w:hAnsiTheme="minorEastAsia" w:eastAsiaTheme="minorEastAsia"/>
          <w:b/>
          <w:szCs w:val="21"/>
        </w:rPr>
      </w:pPr>
      <w:r>
        <w:rPr>
          <w:rFonts w:hint="eastAsia" w:asciiTheme="minorEastAsia" w:hAnsiTheme="minorEastAsia" w:eastAsiaTheme="minorEastAsia"/>
          <w:b/>
          <w:szCs w:val="21"/>
        </w:rPr>
        <w:t>4.3.1</w:t>
      </w:r>
      <w:r>
        <w:rPr>
          <w:rFonts w:asciiTheme="minorEastAsia" w:hAnsiTheme="minorEastAsia" w:eastAsiaTheme="minorEastAsia"/>
          <w:b/>
          <w:szCs w:val="21"/>
        </w:rPr>
        <w:t xml:space="preserve"> </w:t>
      </w:r>
      <w:r>
        <w:rPr>
          <w:rFonts w:hint="eastAsia" w:asciiTheme="minorEastAsia" w:hAnsiTheme="minorEastAsia" w:eastAsiaTheme="minorEastAsia"/>
          <w:b/>
          <w:szCs w:val="21"/>
        </w:rPr>
        <w:t>关于标准名称</w:t>
      </w:r>
    </w:p>
    <w:p>
      <w:pPr>
        <w:spacing w:line="360" w:lineRule="auto"/>
        <w:ind w:firstLine="420"/>
        <w:rPr>
          <w:rFonts w:cs="宋体" w:asciiTheme="minorEastAsia" w:hAnsiTheme="minorEastAsia" w:eastAsiaTheme="minorEastAsia"/>
          <w:szCs w:val="21"/>
        </w:rPr>
      </w:pPr>
      <w:r>
        <w:rPr>
          <w:rFonts w:hint="eastAsia" w:asciiTheme="minorEastAsia" w:hAnsiTheme="minorEastAsia" w:eastAsiaTheme="minorEastAsia" w:cstheme="minorEastAsia"/>
          <w:szCs w:val="21"/>
          <w:lang w:val="en-US" w:eastAsia="zh-CN"/>
        </w:rPr>
        <w:t>参考</w:t>
      </w:r>
      <w:r>
        <w:rPr>
          <w:rFonts w:hint="eastAsia" w:asciiTheme="minorEastAsia" w:hAnsiTheme="minorEastAsia" w:eastAsiaTheme="minorEastAsia" w:cstheme="minorEastAsia"/>
          <w:szCs w:val="21"/>
          <w:lang w:eastAsia="zh-CN"/>
        </w:rPr>
        <w:t>GB/T 33910-2017《汽车用铝及铝合金挤压型材》、GB/T 6892-2015《一般工业用铝及铝合金挤压型材》</w:t>
      </w:r>
      <w:r>
        <w:rPr>
          <w:rFonts w:hint="eastAsia" w:cs="宋体" w:asciiTheme="minorEastAsia" w:hAnsiTheme="minorEastAsia" w:eastAsiaTheme="minorEastAsia"/>
          <w:szCs w:val="21"/>
        </w:rPr>
        <w:t>。</w:t>
      </w:r>
    </w:p>
    <w:p>
      <w:pPr>
        <w:spacing w:before="156" w:beforeLines="50" w:after="156" w:afterLines="50"/>
        <w:rPr>
          <w:rFonts w:cs="Arial" w:asciiTheme="minorEastAsia" w:hAnsiTheme="minorEastAsia" w:eastAsiaTheme="minorEastAsia"/>
          <w:b/>
          <w:color w:val="000000" w:themeColor="text1"/>
          <w:szCs w:val="21"/>
          <w14:textFill>
            <w14:solidFill>
              <w14:schemeClr w14:val="tx1"/>
            </w14:solidFill>
          </w14:textFill>
        </w:rPr>
      </w:pPr>
      <w:r>
        <w:rPr>
          <w:rFonts w:cs="Arial" w:asciiTheme="minorEastAsia" w:hAnsiTheme="minorEastAsia" w:eastAsiaTheme="minorEastAsia"/>
          <w:b/>
          <w:color w:val="000000" w:themeColor="text1"/>
          <w:szCs w:val="21"/>
          <w14:textFill>
            <w14:solidFill>
              <w14:schemeClr w14:val="tx1"/>
            </w14:solidFill>
          </w14:textFill>
        </w:rPr>
        <w:t>4.</w:t>
      </w:r>
      <w:r>
        <w:rPr>
          <w:rFonts w:hint="eastAsia" w:cs="Arial" w:asciiTheme="minorEastAsia" w:hAnsiTheme="minorEastAsia" w:eastAsiaTheme="minorEastAsia"/>
          <w:b/>
          <w:color w:val="000000" w:themeColor="text1"/>
          <w:szCs w:val="21"/>
          <w14:textFill>
            <w14:solidFill>
              <w14:schemeClr w14:val="tx1"/>
            </w14:solidFill>
          </w14:textFill>
        </w:rPr>
        <w:t>3</w:t>
      </w:r>
      <w:r>
        <w:rPr>
          <w:rFonts w:cs="Arial" w:asciiTheme="minorEastAsia" w:hAnsiTheme="minorEastAsia" w:eastAsiaTheme="minorEastAsia"/>
          <w:b/>
          <w:color w:val="000000" w:themeColor="text1"/>
          <w:szCs w:val="21"/>
          <w14:textFill>
            <w14:solidFill>
              <w14:schemeClr w14:val="tx1"/>
            </w14:solidFill>
          </w14:textFill>
        </w:rPr>
        <w:t>.</w:t>
      </w:r>
      <w:r>
        <w:rPr>
          <w:rFonts w:hint="eastAsia" w:cs="Arial" w:asciiTheme="minorEastAsia" w:hAnsiTheme="minorEastAsia" w:eastAsiaTheme="minorEastAsia"/>
          <w:b/>
          <w:color w:val="000000" w:themeColor="text1"/>
          <w:szCs w:val="21"/>
          <w14:textFill>
            <w14:solidFill>
              <w14:schemeClr w14:val="tx1"/>
            </w14:solidFill>
          </w14:textFill>
        </w:rPr>
        <w:t>2</w:t>
      </w:r>
      <w:r>
        <w:rPr>
          <w:rFonts w:cs="Arial" w:asciiTheme="minorEastAsia" w:hAnsiTheme="minorEastAsia" w:eastAsiaTheme="minorEastAsia"/>
          <w:b/>
          <w:color w:val="000000" w:themeColor="text1"/>
          <w:szCs w:val="21"/>
          <w14:textFill>
            <w14:solidFill>
              <w14:schemeClr w14:val="tx1"/>
            </w14:solidFill>
          </w14:textFill>
        </w:rPr>
        <w:t xml:space="preserve"> </w:t>
      </w:r>
      <w:r>
        <w:rPr>
          <w:rFonts w:hint="eastAsia" w:cs="Arial" w:asciiTheme="minorEastAsia" w:hAnsiTheme="minorEastAsia" w:eastAsiaTheme="minorEastAsia"/>
          <w:b/>
          <w:color w:val="000000" w:themeColor="text1"/>
          <w:szCs w:val="21"/>
          <w14:textFill>
            <w14:solidFill>
              <w14:schemeClr w14:val="tx1"/>
            </w14:solidFill>
          </w14:textFill>
        </w:rPr>
        <w:t>“范围”章</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本文件规定了汽车车架用高强度6082铝合金型材（以下简称型材）的术语和定义、标记和示例、基本要求、技术要求、试验方法、检验规则和标志、包装、运输、贮存及质量证明书和质量承诺。</w:t>
      </w:r>
    </w:p>
    <w:p>
      <w:pPr>
        <w:spacing w:before="156" w:beforeLines="50" w:after="156" w:afterLines="50"/>
        <w:rPr>
          <w:rFonts w:cs="Arial" w:asciiTheme="minorEastAsia" w:hAnsiTheme="minorEastAsia" w:eastAsiaTheme="minorEastAsia"/>
          <w:b/>
          <w:color w:val="000000" w:themeColor="text1"/>
          <w:szCs w:val="21"/>
          <w14:textFill>
            <w14:solidFill>
              <w14:schemeClr w14:val="tx1"/>
            </w14:solidFill>
          </w14:textFill>
        </w:rPr>
      </w:pPr>
      <w:r>
        <w:rPr>
          <w:rFonts w:cs="Arial" w:asciiTheme="minorEastAsia" w:hAnsiTheme="minorEastAsia" w:eastAsiaTheme="minorEastAsia"/>
          <w:b/>
          <w:color w:val="000000" w:themeColor="text1"/>
          <w:szCs w:val="21"/>
          <w14:textFill>
            <w14:solidFill>
              <w14:schemeClr w14:val="tx1"/>
            </w14:solidFill>
          </w14:textFill>
        </w:rPr>
        <w:t>4.</w:t>
      </w:r>
      <w:r>
        <w:rPr>
          <w:rFonts w:hint="eastAsia" w:cs="Arial" w:asciiTheme="minorEastAsia" w:hAnsiTheme="minorEastAsia" w:eastAsiaTheme="minorEastAsia"/>
          <w:b/>
          <w:color w:val="000000" w:themeColor="text1"/>
          <w:szCs w:val="21"/>
          <w14:textFill>
            <w14:solidFill>
              <w14:schemeClr w14:val="tx1"/>
            </w14:solidFill>
          </w14:textFill>
        </w:rPr>
        <w:t>3.3</w:t>
      </w:r>
      <w:r>
        <w:rPr>
          <w:rFonts w:cs="Arial" w:asciiTheme="minorEastAsia" w:hAnsiTheme="minorEastAsia" w:eastAsiaTheme="minorEastAsia"/>
          <w:b/>
          <w:color w:val="000000" w:themeColor="text1"/>
          <w:szCs w:val="21"/>
          <w14:textFill>
            <w14:solidFill>
              <w14:schemeClr w14:val="tx1"/>
            </w14:solidFill>
          </w14:textFill>
        </w:rPr>
        <w:t xml:space="preserve"> “规范性引用文件”章</w:t>
      </w:r>
    </w:p>
    <w:p>
      <w:pPr>
        <w:spacing w:line="360" w:lineRule="auto"/>
        <w:ind w:firstLine="420"/>
        <w:rPr>
          <w:rFonts w:cs="宋体" w:asciiTheme="minorEastAsia" w:hAnsiTheme="minorEastAsia" w:eastAsiaTheme="minorEastAsia"/>
          <w:szCs w:val="21"/>
          <w:u w:val="none"/>
        </w:rPr>
      </w:pPr>
      <w:r>
        <w:rPr>
          <w:rFonts w:hint="eastAsia" w:cs="宋体" w:asciiTheme="minorEastAsia" w:hAnsiTheme="minorEastAsia" w:eastAsiaTheme="minorEastAsia"/>
          <w:szCs w:val="21"/>
          <w:u w:val="none"/>
        </w:rPr>
        <w:t>注日期的引用文件，仅该日期对应的版本适用于本文件；不注日期的引用文件，其最新版本（包括所有的修改单）适用于本文件。</w:t>
      </w:r>
    </w:p>
    <w:p>
      <w:pPr>
        <w:spacing w:before="156" w:beforeLines="50" w:after="156" w:afterLines="50"/>
        <w:ind w:left="738" w:hanging="745" w:hangingChars="350"/>
        <w:rPr>
          <w:rFonts w:cs="Arial" w:asciiTheme="minorEastAsia" w:hAnsiTheme="minorEastAsia" w:eastAsiaTheme="minorEastAsia"/>
          <w:b/>
          <w:szCs w:val="21"/>
        </w:rPr>
      </w:pPr>
      <w:r>
        <w:rPr>
          <w:rFonts w:cs="Arial" w:asciiTheme="minorEastAsia" w:hAnsiTheme="minorEastAsia" w:eastAsiaTheme="minorEastAsia"/>
          <w:b/>
          <w:szCs w:val="21"/>
        </w:rPr>
        <w:t>4</w:t>
      </w:r>
      <w:r>
        <w:rPr>
          <w:rFonts w:hint="eastAsia" w:cs="Arial" w:asciiTheme="minorEastAsia" w:hAnsiTheme="minorEastAsia" w:eastAsiaTheme="minorEastAsia"/>
          <w:b/>
          <w:szCs w:val="21"/>
        </w:rPr>
        <w:t>.3.4</w:t>
      </w:r>
      <w:r>
        <w:rPr>
          <w:rFonts w:cs="Arial" w:asciiTheme="minorEastAsia" w:hAnsiTheme="minorEastAsia" w:eastAsiaTheme="minorEastAsia"/>
          <w:b/>
          <w:szCs w:val="21"/>
        </w:rPr>
        <w:t xml:space="preserve"> “基本要求”章</w:t>
      </w:r>
    </w:p>
    <w:p>
      <w:pPr>
        <w:spacing w:line="360" w:lineRule="auto"/>
        <w:ind w:firstLine="420"/>
        <w:rPr>
          <w:rFonts w:cs="宋体" w:asciiTheme="minorEastAsia" w:hAnsiTheme="minorEastAsia" w:eastAsiaTheme="minorEastAsia"/>
          <w:szCs w:val="21"/>
        </w:rPr>
      </w:pPr>
      <w:r>
        <w:rPr>
          <w:rFonts w:cs="宋体" w:asciiTheme="minorEastAsia" w:hAnsiTheme="minorEastAsia" w:eastAsiaTheme="minorEastAsia"/>
          <w:szCs w:val="21"/>
        </w:rPr>
        <w:t>遵循 “品质卓越，自主创新” 打造浙江制造标准及其产品的方针，</w:t>
      </w:r>
      <w:r>
        <w:rPr>
          <w:rFonts w:hint="eastAsia" w:cs="宋体" w:asciiTheme="minorEastAsia" w:hAnsiTheme="minorEastAsia" w:eastAsiaTheme="minorEastAsia"/>
          <w:szCs w:val="21"/>
        </w:rPr>
        <w:t>标准中基本要求，技术要求等主要来源于以上标准及企业的生产实践。企业在生产实践中，不断的进行产品的性能优化，探索新的加工工艺，研究试验检测方法，优化产品设计。同时加大与科研院所的合作，追踪最新的国际国内科研动向，确定了产品设计生产中的最优参数及最先进高效的试验检测方法和设备。与现有先进同行产品标准相比较：</w:t>
      </w:r>
    </w:p>
    <w:p>
      <w:pPr>
        <w:spacing w:line="360" w:lineRule="auto"/>
        <w:rPr>
          <w:rFonts w:cs="宋体" w:asciiTheme="minorEastAsia" w:hAnsiTheme="minorEastAsia" w:eastAsiaTheme="minorEastAsia"/>
          <w:b/>
          <w:color w:val="C0504D" w:themeColor="accent2"/>
          <w:szCs w:val="21"/>
          <w14:textFill>
            <w14:solidFill>
              <w14:schemeClr w14:val="accent2"/>
            </w14:solidFill>
          </w14:textFill>
        </w:rPr>
      </w:pPr>
      <w:r>
        <w:rPr>
          <w:rFonts w:hint="eastAsia" w:cs="宋体" w:asciiTheme="minorEastAsia" w:hAnsiTheme="minorEastAsia" w:eastAsiaTheme="minorEastAsia"/>
          <w:b/>
          <w:szCs w:val="21"/>
        </w:rPr>
        <w:t>4.3.4.1</w:t>
      </w:r>
      <w:r>
        <w:rPr>
          <w:rFonts w:cs="宋体" w:asciiTheme="minorEastAsia" w:hAnsiTheme="minorEastAsia" w:eastAsiaTheme="minorEastAsia"/>
          <w:b/>
          <w:szCs w:val="21"/>
        </w:rPr>
        <w:t xml:space="preserve"> </w:t>
      </w:r>
      <w:r>
        <w:rPr>
          <w:rFonts w:hint="eastAsia" w:cs="宋体" w:asciiTheme="minorEastAsia" w:hAnsiTheme="minorEastAsia" w:eastAsiaTheme="minorEastAsia"/>
          <w:b/>
          <w:szCs w:val="21"/>
        </w:rPr>
        <w:t xml:space="preserve">设计研发方面  </w:t>
      </w:r>
    </w:p>
    <w:p>
      <w:pPr>
        <w:spacing w:line="360" w:lineRule="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4.3.4.1.1  具备根据客户需求进行原材料化学成分、型材力学性能的优化设计能力。</w:t>
      </w:r>
    </w:p>
    <w:p>
      <w:pPr>
        <w:spacing w:line="360" w:lineRule="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4.3.4.1.2  具备挤压型材模具的设计能力。</w:t>
      </w:r>
    </w:p>
    <w:p>
      <w:pPr>
        <w:spacing w:line="360" w:lineRule="auto"/>
        <w:ind w:firstLine="426"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说明：指出设计上可靠性的弱点，提出对策，对不适当的设计，实时加以改善，节省无谓的损失。</w:t>
      </w:r>
    </w:p>
    <w:p>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4.3.4.2</w:t>
      </w:r>
      <w:r>
        <w:rPr>
          <w:rFonts w:cs="宋体" w:asciiTheme="minorEastAsia" w:hAnsiTheme="minorEastAsia" w:eastAsiaTheme="minorEastAsia"/>
          <w:b/>
          <w:szCs w:val="21"/>
        </w:rPr>
        <w:t xml:space="preserve"> </w:t>
      </w:r>
      <w:r>
        <w:rPr>
          <w:rFonts w:hint="eastAsia" w:cs="宋体" w:asciiTheme="minorEastAsia" w:hAnsiTheme="minorEastAsia" w:eastAsiaTheme="minorEastAsia"/>
          <w:b/>
          <w:szCs w:val="21"/>
        </w:rPr>
        <w:t>原材料</w:t>
      </w:r>
      <w:r>
        <w:rPr>
          <w:rFonts w:hint="eastAsia" w:cs="宋体" w:asciiTheme="minorEastAsia" w:hAnsiTheme="minorEastAsia" w:eastAsiaTheme="minorEastAsia"/>
          <w:b/>
          <w:szCs w:val="21"/>
          <w:lang w:val="en-US" w:eastAsia="zh-CN"/>
        </w:rPr>
        <w:t>及零部件</w:t>
      </w:r>
      <w:r>
        <w:rPr>
          <w:rFonts w:hint="eastAsia" w:cs="宋体" w:asciiTheme="minorEastAsia" w:hAnsiTheme="minorEastAsia" w:eastAsiaTheme="minorEastAsia"/>
          <w:b/>
          <w:szCs w:val="21"/>
        </w:rPr>
        <w:t>方面</w:t>
      </w:r>
    </w:p>
    <w:p>
      <w:pPr>
        <w:spacing w:line="360" w:lineRule="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4.3.4.2.1　型材用铸锭，液态测氢时的氢含量应不大于 0.15mL/100gAL，纯净度等级应符合 GB/T32186—2015 中的Ⅱ级要求以上。</w:t>
      </w:r>
    </w:p>
    <w:p>
      <w:pPr>
        <w:spacing w:line="360" w:lineRule="auto"/>
        <w:ind w:firstLine="426"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说明：。</w:t>
      </w:r>
    </w:p>
    <w:p>
      <w:pPr>
        <w:spacing w:line="360" w:lineRule="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4.3.4.2.2　型材用铸锭的晶粒度应符合GB/T 6394的规定，晶粒度等级应不小于3.5。 </w:t>
      </w:r>
    </w:p>
    <w:p>
      <w:pPr>
        <w:spacing w:line="360" w:lineRule="auto"/>
        <w:ind w:firstLine="426"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说明：。</w:t>
      </w:r>
    </w:p>
    <w:p>
      <w:pPr>
        <w:spacing w:line="360" w:lineRule="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4.3.4.2.3　型材用铸锭的低倍组织应符合 YS/T 67 的规定。</w:t>
      </w:r>
    </w:p>
    <w:p>
      <w:pPr>
        <w:spacing w:line="360" w:lineRule="auto"/>
        <w:ind w:firstLine="426"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说明： 。</w:t>
      </w:r>
    </w:p>
    <w:p>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4.3.4.3</w:t>
      </w:r>
      <w:r>
        <w:rPr>
          <w:rFonts w:cs="宋体" w:asciiTheme="minorEastAsia" w:hAnsiTheme="minorEastAsia" w:eastAsiaTheme="minorEastAsia"/>
          <w:b/>
          <w:szCs w:val="21"/>
        </w:rPr>
        <w:t xml:space="preserve"> </w:t>
      </w:r>
      <w:r>
        <w:rPr>
          <w:rFonts w:hint="eastAsia" w:cs="宋体" w:asciiTheme="minorEastAsia" w:hAnsiTheme="minorEastAsia" w:eastAsiaTheme="minorEastAsia"/>
          <w:b/>
          <w:szCs w:val="21"/>
        </w:rPr>
        <w:t xml:space="preserve">工艺设备方面 </w:t>
      </w:r>
    </w:p>
    <w:p>
      <w:pPr>
        <w:spacing w:line="360" w:lineRule="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4.3.4.3.1　应具备数控显示矫平精度的矫平机、电加热的退火炉、自动化可翻滚的抛光机等设备。</w:t>
      </w:r>
    </w:p>
    <w:p>
      <w:pPr>
        <w:spacing w:line="360" w:lineRule="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4.3.4.3.2　生产过程中应配备粉尘、废气过滤、油雾净化及脱硫环保装置。</w:t>
      </w:r>
    </w:p>
    <w:p>
      <w:pPr>
        <w:spacing w:line="360" w:lineRule="auto"/>
        <w:ind w:firstLine="426"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说明：。</w:t>
      </w:r>
    </w:p>
    <w:p>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4.3.4.</w:t>
      </w:r>
      <w:r>
        <w:rPr>
          <w:rFonts w:cs="宋体" w:asciiTheme="minorEastAsia" w:hAnsiTheme="minorEastAsia" w:eastAsiaTheme="minorEastAsia"/>
          <w:b/>
          <w:szCs w:val="21"/>
        </w:rPr>
        <w:t xml:space="preserve">4 </w:t>
      </w:r>
      <w:r>
        <w:rPr>
          <w:rFonts w:hint="eastAsia" w:cs="宋体" w:asciiTheme="minorEastAsia" w:hAnsiTheme="minorEastAsia" w:eastAsiaTheme="minorEastAsia"/>
          <w:b/>
          <w:szCs w:val="21"/>
        </w:rPr>
        <w:t xml:space="preserve">检测能力方面 </w:t>
      </w:r>
    </w:p>
    <w:p>
      <w:pPr>
        <w:spacing w:line="360" w:lineRule="auto"/>
        <w:ind w:firstLine="426" w:firstLineChars="200"/>
        <w:rPr>
          <w:rFonts w:hint="eastAsia"/>
          <w:lang w:val="en-US" w:eastAsia="zh-CN"/>
        </w:rPr>
      </w:pPr>
      <w:r>
        <w:rPr>
          <w:rFonts w:hint="eastAsia" w:cs="宋体" w:asciiTheme="minorEastAsia" w:hAnsiTheme="minorEastAsia" w:eastAsiaTheme="minorEastAsia"/>
          <w:szCs w:val="21"/>
          <w:lang w:val="en-US" w:eastAsia="zh-CN"/>
        </w:rPr>
        <w:t>应具有独立检测实验室，具有金属材料化学成分、力学性能、硬度、尺寸检测能力及必备的检测设</w:t>
      </w:r>
      <w:r>
        <w:rPr>
          <w:rFonts w:hint="eastAsia"/>
          <w:lang w:val="en-US" w:eastAsia="zh-CN"/>
        </w:rPr>
        <w:t>。</w:t>
      </w:r>
    </w:p>
    <w:p>
      <w:pPr>
        <w:spacing w:line="360" w:lineRule="auto"/>
        <w:ind w:firstLine="426" w:firstLineChars="200"/>
        <w:rPr>
          <w:rFonts w:hint="default"/>
          <w:lang w:val="en-US" w:eastAsia="zh-CN"/>
        </w:rPr>
      </w:pPr>
      <w:r>
        <w:rPr>
          <w:rFonts w:hint="eastAsia" w:cs="宋体" w:asciiTheme="minorEastAsia" w:hAnsiTheme="minorEastAsia" w:eastAsiaTheme="minorEastAsia"/>
          <w:szCs w:val="21"/>
          <w:lang w:val="en-US" w:eastAsia="zh-CN"/>
        </w:rPr>
        <w:t>说明：。</w:t>
      </w:r>
    </w:p>
    <w:p>
      <w:pPr>
        <w:spacing w:before="156" w:beforeLines="50" w:after="156" w:afterLines="50"/>
        <w:rPr>
          <w:rFonts w:hint="eastAsia" w:cs="Arial" w:asciiTheme="minorEastAsia" w:hAnsiTheme="minorEastAsia" w:eastAsiaTheme="minorEastAsia"/>
          <w:b/>
          <w:color w:val="000000" w:themeColor="text1"/>
          <w:szCs w:val="21"/>
          <w14:textFill>
            <w14:solidFill>
              <w14:schemeClr w14:val="tx1"/>
            </w14:solidFill>
          </w14:textFill>
        </w:rPr>
      </w:pPr>
      <w:r>
        <w:rPr>
          <w:rFonts w:cs="Arial" w:asciiTheme="minorEastAsia" w:hAnsiTheme="minorEastAsia" w:eastAsiaTheme="minorEastAsia"/>
          <w:b/>
          <w:color w:val="000000" w:themeColor="text1"/>
          <w:szCs w:val="21"/>
          <w14:textFill>
            <w14:solidFill>
              <w14:schemeClr w14:val="tx1"/>
            </w14:solidFill>
          </w14:textFill>
        </w:rPr>
        <w:t>4.3.</w:t>
      </w:r>
      <w:r>
        <w:rPr>
          <w:rFonts w:hint="eastAsia" w:cs="Arial" w:asciiTheme="minorEastAsia" w:hAnsiTheme="minorEastAsia" w:eastAsiaTheme="minorEastAsia"/>
          <w:b/>
          <w:color w:val="000000" w:themeColor="text1"/>
          <w:szCs w:val="21"/>
          <w14:textFill>
            <w14:solidFill>
              <w14:schemeClr w14:val="tx1"/>
            </w14:solidFill>
          </w14:textFill>
        </w:rPr>
        <w:t>5</w:t>
      </w:r>
      <w:r>
        <w:rPr>
          <w:rFonts w:cs="Arial" w:asciiTheme="minorEastAsia" w:hAnsiTheme="minorEastAsia" w:eastAsiaTheme="minorEastAsia"/>
          <w:b/>
          <w:color w:val="000000" w:themeColor="text1"/>
          <w:szCs w:val="21"/>
          <w14:textFill>
            <w14:solidFill>
              <w14:schemeClr w14:val="tx1"/>
            </w14:solidFill>
          </w14:textFill>
        </w:rPr>
        <w:t xml:space="preserve"> “技术要求”章</w:t>
      </w:r>
      <w:r>
        <w:rPr>
          <w:rFonts w:hint="eastAsia" w:cs="Arial" w:asciiTheme="minorEastAsia" w:hAnsiTheme="minorEastAsia" w:eastAsiaTheme="minorEastAsia"/>
          <w:b/>
          <w:color w:val="000000" w:themeColor="text1"/>
          <w:szCs w:val="21"/>
          <w14:textFill>
            <w14:solidFill>
              <w14:schemeClr w14:val="tx1"/>
            </w14:solidFill>
          </w14:textFill>
        </w:rPr>
        <w:t xml:space="preserve">  </w:t>
      </w:r>
    </w:p>
    <w:tbl>
      <w:tblPr>
        <w:tblStyle w:val="13"/>
        <w:tblW w:w="95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73"/>
        <w:gridCol w:w="1595"/>
        <w:gridCol w:w="1595"/>
        <w:gridCol w:w="1595"/>
        <w:gridCol w:w="15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8" w:space="0"/>
              <w:bottom w:val="single" w:color="auto" w:sz="8" w:space="0"/>
            </w:tcBorders>
            <w:noWrap w:val="0"/>
            <w:vAlign w:val="top"/>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序号</w:t>
            </w:r>
          </w:p>
        </w:tc>
        <w:tc>
          <w:tcPr>
            <w:tcW w:w="2373" w:type="dxa"/>
            <w:tcBorders>
              <w:top w:val="single" w:color="auto" w:sz="8" w:space="0"/>
              <w:bottom w:val="single" w:color="auto" w:sz="8" w:space="0"/>
            </w:tcBorders>
            <w:noWrap w:val="0"/>
            <w:vAlign w:val="top"/>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检验项目</w:t>
            </w:r>
          </w:p>
        </w:tc>
        <w:tc>
          <w:tcPr>
            <w:tcW w:w="1595" w:type="dxa"/>
            <w:tcBorders>
              <w:top w:val="single" w:color="auto" w:sz="8" w:space="0"/>
              <w:bottom w:val="single" w:color="auto" w:sz="8"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sz w:val="18"/>
                <w:szCs w:val="18"/>
                <w:lang w:val="en-US" w:eastAsia="zh-CN"/>
              </w:rPr>
            </w:pPr>
            <w:r>
              <w:rPr>
                <w:rFonts w:hint="eastAsia" w:ascii="宋体" w:hAnsi="宋体"/>
                <w:sz w:val="18"/>
                <w:szCs w:val="18"/>
                <w:lang w:val="en-US" w:eastAsia="zh-CN"/>
              </w:rPr>
              <w:t>浙江制造标准</w:t>
            </w:r>
            <w:r>
              <w:rPr>
                <w:rFonts w:hint="eastAsia" w:ascii="宋体" w:hAnsi="宋体"/>
                <w:sz w:val="18"/>
                <w:szCs w:val="18"/>
              </w:rPr>
              <w:t>技术要求</w:t>
            </w:r>
            <w:r>
              <w:rPr>
                <w:rFonts w:hint="eastAsia" w:ascii="宋体" w:hAnsi="宋体"/>
                <w:sz w:val="18"/>
                <w:szCs w:val="18"/>
                <w:lang w:val="en-US" w:eastAsia="zh-CN"/>
              </w:rPr>
              <w:t>条款</w:t>
            </w:r>
          </w:p>
        </w:tc>
        <w:tc>
          <w:tcPr>
            <w:tcW w:w="1595" w:type="dxa"/>
            <w:tcBorders>
              <w:top w:val="single" w:color="auto" w:sz="8" w:space="0"/>
              <w:bottom w:val="single" w:color="auto" w:sz="8" w:space="0"/>
            </w:tcBorders>
            <w:noWrap w:val="0"/>
            <w:vAlign w:val="top"/>
          </w:tcPr>
          <w:p>
            <w:pPr>
              <w:keepNext w:val="0"/>
              <w:keepLines w:val="0"/>
              <w:suppressLineNumbers w:val="0"/>
              <w:spacing w:before="0" w:beforeAutospacing="0" w:after="0" w:afterAutospacing="0"/>
              <w:ind w:left="0" w:right="0"/>
              <w:jc w:val="center"/>
              <w:rPr>
                <w:rFonts w:hint="eastAsia" w:ascii="宋体" w:hAnsi="宋体"/>
                <w:sz w:val="18"/>
                <w:szCs w:val="18"/>
                <w:lang w:val="en-US" w:eastAsia="zh-CN"/>
              </w:rPr>
            </w:pPr>
            <w:r>
              <w:rPr>
                <w:rFonts w:hint="eastAsia" w:ascii="宋体" w:hAnsi="宋体"/>
                <w:sz w:val="18"/>
                <w:szCs w:val="18"/>
                <w:lang w:val="en-US" w:eastAsia="zh-CN"/>
              </w:rPr>
              <w:t>GB/T 33910-2017</w:t>
            </w:r>
          </w:p>
          <w:p>
            <w:pPr>
              <w:keepNext w:val="0"/>
              <w:keepLines w:val="0"/>
              <w:suppressLineNumbers w:val="0"/>
              <w:spacing w:before="0" w:beforeAutospacing="0" w:after="0" w:afterAutospacing="0"/>
              <w:ind w:left="0" w:right="0"/>
              <w:jc w:val="center"/>
              <w:rPr>
                <w:rFonts w:hint="eastAsia" w:ascii="宋体" w:hAnsi="宋体"/>
                <w:sz w:val="18"/>
                <w:szCs w:val="18"/>
                <w:lang w:val="en-US" w:eastAsia="zh-CN"/>
              </w:rPr>
            </w:pPr>
            <w:r>
              <w:rPr>
                <w:rFonts w:hint="eastAsia" w:ascii="宋体" w:hAnsi="宋体"/>
                <w:sz w:val="18"/>
                <w:szCs w:val="18"/>
                <w:lang w:val="en-US" w:eastAsia="zh-CN"/>
              </w:rPr>
              <w:t>条款</w:t>
            </w:r>
          </w:p>
        </w:tc>
        <w:tc>
          <w:tcPr>
            <w:tcW w:w="1595" w:type="dxa"/>
            <w:tcBorders>
              <w:top w:val="single" w:color="auto" w:sz="8" w:space="0"/>
              <w:bottom w:val="single" w:color="auto" w:sz="8" w:space="0"/>
            </w:tcBorders>
            <w:noWrap w:val="0"/>
            <w:vAlign w:val="top"/>
          </w:tcPr>
          <w:p>
            <w:pPr>
              <w:keepNext w:val="0"/>
              <w:keepLines w:val="0"/>
              <w:suppressLineNumbers w:val="0"/>
              <w:spacing w:before="0" w:beforeAutospacing="0" w:after="0" w:afterAutospacing="0"/>
              <w:ind w:left="0" w:right="0"/>
              <w:jc w:val="center"/>
              <w:rPr>
                <w:rFonts w:hint="eastAsia" w:ascii="宋体" w:hAnsi="宋体"/>
                <w:sz w:val="18"/>
                <w:szCs w:val="18"/>
                <w:lang w:val="en-US" w:eastAsia="zh-CN"/>
              </w:rPr>
            </w:pPr>
            <w:r>
              <w:rPr>
                <w:rFonts w:hint="eastAsia" w:ascii="宋体" w:hAnsi="宋体"/>
                <w:sz w:val="18"/>
                <w:szCs w:val="18"/>
                <w:lang w:val="en-US" w:eastAsia="zh-CN"/>
              </w:rPr>
              <w:t>GB/T 6892</w:t>
            </w:r>
          </w:p>
          <w:p>
            <w:pPr>
              <w:keepNext w:val="0"/>
              <w:keepLines w:val="0"/>
              <w:suppressLineNumbers w:val="0"/>
              <w:spacing w:before="0" w:beforeAutospacing="0" w:after="0" w:afterAutospacing="0"/>
              <w:ind w:left="0" w:right="0"/>
              <w:jc w:val="center"/>
              <w:rPr>
                <w:rFonts w:hint="default" w:ascii="宋体" w:hAnsi="宋体" w:eastAsia="宋体"/>
                <w:sz w:val="18"/>
                <w:szCs w:val="18"/>
                <w:lang w:val="en-US" w:eastAsia="zh-CN"/>
              </w:rPr>
            </w:pPr>
            <w:r>
              <w:rPr>
                <w:rFonts w:hint="eastAsia" w:ascii="宋体" w:hAnsi="宋体"/>
                <w:sz w:val="18"/>
                <w:szCs w:val="18"/>
                <w:lang w:val="en-US" w:eastAsia="zh-CN"/>
              </w:rPr>
              <w:t>条款</w:t>
            </w:r>
          </w:p>
        </w:tc>
        <w:tc>
          <w:tcPr>
            <w:tcW w:w="1595" w:type="dxa"/>
            <w:tcBorders>
              <w:top w:val="single" w:color="auto" w:sz="8" w:space="0"/>
              <w:bottom w:val="single" w:color="auto" w:sz="8" w:space="0"/>
            </w:tcBorders>
            <w:noWrap w:val="0"/>
            <w:vAlign w:val="top"/>
          </w:tcPr>
          <w:p>
            <w:pPr>
              <w:keepNext w:val="0"/>
              <w:keepLines w:val="0"/>
              <w:suppressLineNumbers w:val="0"/>
              <w:spacing w:before="0" w:beforeAutospacing="0" w:after="0" w:afterAutospacing="0"/>
              <w:ind w:left="0" w:right="0"/>
              <w:jc w:val="center"/>
              <w:rPr>
                <w:rFonts w:hint="default" w:ascii="宋体" w:hAnsi="宋体"/>
                <w:sz w:val="18"/>
                <w:szCs w:val="18"/>
                <w:lang w:val="en-US" w:eastAsia="zh-CN"/>
              </w:rPr>
            </w:pPr>
            <w:r>
              <w:rPr>
                <w:rFonts w:hint="eastAsia" w:ascii="宋体" w:hAnsi="宋体"/>
                <w:sz w:val="18"/>
                <w:szCs w:val="18"/>
                <w:lang w:val="en-US" w:eastAsia="zh-CN"/>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1</w:t>
            </w:r>
          </w:p>
        </w:tc>
        <w:tc>
          <w:tcPr>
            <w:tcW w:w="2373" w:type="dxa"/>
            <w:tcBorders>
              <w:top w:val="single" w:color="auto" w:sz="8" w:space="0"/>
            </w:tcBorders>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外观质量</w:t>
            </w:r>
          </w:p>
        </w:tc>
        <w:tc>
          <w:tcPr>
            <w:tcW w:w="1595" w:type="dxa"/>
            <w:tcBorders>
              <w:top w:val="single" w:color="auto" w:sz="8" w:space="0"/>
            </w:tcBorders>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6.1</w:t>
            </w:r>
          </w:p>
        </w:tc>
        <w:tc>
          <w:tcPr>
            <w:tcW w:w="1595" w:type="dxa"/>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lang w:val="en-US" w:eastAsia="zh-CN"/>
              </w:rPr>
            </w:pPr>
          </w:p>
        </w:tc>
        <w:tc>
          <w:tcPr>
            <w:tcW w:w="1595" w:type="dxa"/>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p>
        </w:tc>
        <w:tc>
          <w:tcPr>
            <w:tcW w:w="1595" w:type="dxa"/>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2</w:t>
            </w:r>
          </w:p>
        </w:tc>
        <w:tc>
          <w:tcPr>
            <w:tcW w:w="2373"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化学成分</w:t>
            </w:r>
          </w:p>
        </w:tc>
        <w:tc>
          <w:tcPr>
            <w:tcW w:w="1595"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6.2.1</w:t>
            </w:r>
          </w:p>
        </w:tc>
        <w:tc>
          <w:tcPr>
            <w:tcW w:w="159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lang w:val="en-US" w:eastAsia="zh-CN"/>
              </w:rPr>
            </w:pPr>
          </w:p>
        </w:tc>
        <w:tc>
          <w:tcPr>
            <w:tcW w:w="159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p>
        </w:tc>
        <w:tc>
          <w:tcPr>
            <w:tcW w:w="159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3</w:t>
            </w:r>
          </w:p>
        </w:tc>
        <w:tc>
          <w:tcPr>
            <w:tcW w:w="2373"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限用物质</w:t>
            </w:r>
          </w:p>
        </w:tc>
        <w:tc>
          <w:tcPr>
            <w:tcW w:w="1595"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6.2.2</w:t>
            </w:r>
          </w:p>
        </w:tc>
        <w:tc>
          <w:tcPr>
            <w:tcW w:w="159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lang w:val="en-US" w:eastAsia="zh-CN"/>
              </w:rPr>
            </w:pPr>
          </w:p>
        </w:tc>
        <w:tc>
          <w:tcPr>
            <w:tcW w:w="159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p>
        </w:tc>
        <w:tc>
          <w:tcPr>
            <w:tcW w:w="159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17" w:type="dxa"/>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4</w:t>
            </w:r>
          </w:p>
        </w:tc>
        <w:tc>
          <w:tcPr>
            <w:tcW w:w="2373"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力学性能</w:t>
            </w:r>
          </w:p>
        </w:tc>
        <w:tc>
          <w:tcPr>
            <w:tcW w:w="1595"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6.3</w:t>
            </w:r>
          </w:p>
        </w:tc>
        <w:tc>
          <w:tcPr>
            <w:tcW w:w="159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lang w:val="en-US" w:eastAsia="zh-CN"/>
              </w:rPr>
            </w:pPr>
          </w:p>
        </w:tc>
        <w:tc>
          <w:tcPr>
            <w:tcW w:w="159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p>
        </w:tc>
        <w:tc>
          <w:tcPr>
            <w:tcW w:w="159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5</w:t>
            </w:r>
          </w:p>
        </w:tc>
        <w:tc>
          <w:tcPr>
            <w:tcW w:w="2373"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尺寸偏差</w:t>
            </w:r>
          </w:p>
        </w:tc>
        <w:tc>
          <w:tcPr>
            <w:tcW w:w="1595"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6.4</w:t>
            </w:r>
          </w:p>
        </w:tc>
        <w:tc>
          <w:tcPr>
            <w:tcW w:w="159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lang w:val="en-US" w:eastAsia="zh-CN"/>
              </w:rPr>
            </w:pPr>
          </w:p>
        </w:tc>
        <w:tc>
          <w:tcPr>
            <w:tcW w:w="159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p>
        </w:tc>
        <w:tc>
          <w:tcPr>
            <w:tcW w:w="159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17" w:type="dxa"/>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6</w:t>
            </w:r>
          </w:p>
        </w:tc>
        <w:tc>
          <w:tcPr>
            <w:tcW w:w="2373"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对角线偏差</w:t>
            </w:r>
          </w:p>
        </w:tc>
        <w:tc>
          <w:tcPr>
            <w:tcW w:w="1595"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eastAsia" w:ascii="宋体"/>
                <w:sz w:val="18"/>
              </w:rPr>
              <w:t>6.5</w:t>
            </w:r>
          </w:p>
        </w:tc>
        <w:tc>
          <w:tcPr>
            <w:tcW w:w="159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lang w:val="en-US" w:eastAsia="zh-CN"/>
              </w:rPr>
            </w:pPr>
          </w:p>
        </w:tc>
        <w:tc>
          <w:tcPr>
            <w:tcW w:w="159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p>
        </w:tc>
        <w:tc>
          <w:tcPr>
            <w:tcW w:w="159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7</w:t>
            </w:r>
          </w:p>
        </w:tc>
        <w:tc>
          <w:tcPr>
            <w:tcW w:w="2373"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弯曲性能</w:t>
            </w:r>
          </w:p>
        </w:tc>
        <w:tc>
          <w:tcPr>
            <w:tcW w:w="1595"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eastAsia" w:ascii="宋体"/>
                <w:sz w:val="18"/>
              </w:rPr>
              <w:t>6.6</w:t>
            </w:r>
          </w:p>
        </w:tc>
        <w:tc>
          <w:tcPr>
            <w:tcW w:w="159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lang w:val="en-US" w:eastAsia="zh-CN"/>
              </w:rPr>
            </w:pPr>
          </w:p>
        </w:tc>
        <w:tc>
          <w:tcPr>
            <w:tcW w:w="159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p>
        </w:tc>
        <w:tc>
          <w:tcPr>
            <w:tcW w:w="159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8</w:t>
            </w:r>
          </w:p>
        </w:tc>
        <w:tc>
          <w:tcPr>
            <w:tcW w:w="2373"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不平度</w:t>
            </w:r>
          </w:p>
        </w:tc>
        <w:tc>
          <w:tcPr>
            <w:tcW w:w="1595"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eastAsia" w:ascii="宋体"/>
                <w:sz w:val="18"/>
              </w:rPr>
              <w:t>6.7</w:t>
            </w:r>
          </w:p>
        </w:tc>
        <w:tc>
          <w:tcPr>
            <w:tcW w:w="159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lang w:val="en-US" w:eastAsia="zh-CN"/>
              </w:rPr>
            </w:pPr>
          </w:p>
        </w:tc>
        <w:tc>
          <w:tcPr>
            <w:tcW w:w="159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p>
        </w:tc>
        <w:tc>
          <w:tcPr>
            <w:tcW w:w="159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9</w:t>
            </w:r>
          </w:p>
        </w:tc>
        <w:tc>
          <w:tcPr>
            <w:tcW w:w="2373"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超声波探伤性能</w:t>
            </w:r>
          </w:p>
        </w:tc>
        <w:tc>
          <w:tcPr>
            <w:tcW w:w="1595"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eastAsia" w:ascii="宋体"/>
                <w:sz w:val="18"/>
              </w:rPr>
              <w:t>6.8</w:t>
            </w:r>
          </w:p>
        </w:tc>
        <w:tc>
          <w:tcPr>
            <w:tcW w:w="159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lang w:val="en-US" w:eastAsia="zh-CN"/>
              </w:rPr>
            </w:pPr>
          </w:p>
        </w:tc>
        <w:tc>
          <w:tcPr>
            <w:tcW w:w="159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p>
        </w:tc>
        <w:tc>
          <w:tcPr>
            <w:tcW w:w="159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10</w:t>
            </w:r>
          </w:p>
        </w:tc>
        <w:tc>
          <w:tcPr>
            <w:tcW w:w="2373"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显微组织</w:t>
            </w:r>
          </w:p>
        </w:tc>
        <w:tc>
          <w:tcPr>
            <w:tcW w:w="1595"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eastAsia" w:ascii="宋体"/>
                <w:sz w:val="18"/>
              </w:rPr>
              <w:t>6.9</w:t>
            </w:r>
          </w:p>
        </w:tc>
        <w:tc>
          <w:tcPr>
            <w:tcW w:w="159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rPr>
            </w:pPr>
          </w:p>
        </w:tc>
        <w:tc>
          <w:tcPr>
            <w:tcW w:w="159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rPr>
            </w:pPr>
          </w:p>
        </w:tc>
        <w:tc>
          <w:tcPr>
            <w:tcW w:w="159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11</w:t>
            </w:r>
          </w:p>
        </w:tc>
        <w:tc>
          <w:tcPr>
            <w:tcW w:w="2373" w:type="dxa"/>
            <w:tcBorders>
              <w:bottom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疲劳性能</w:t>
            </w:r>
          </w:p>
        </w:tc>
        <w:tc>
          <w:tcPr>
            <w:tcW w:w="1595" w:type="dxa"/>
            <w:tcBorders>
              <w:bottom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eastAsia" w:ascii="宋体"/>
                <w:sz w:val="18"/>
              </w:rPr>
              <w:t>6.10</w:t>
            </w:r>
          </w:p>
        </w:tc>
        <w:tc>
          <w:tcPr>
            <w:tcW w:w="1595"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rPr>
            </w:pPr>
          </w:p>
        </w:tc>
        <w:tc>
          <w:tcPr>
            <w:tcW w:w="1595"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rPr>
            </w:pPr>
          </w:p>
        </w:tc>
        <w:tc>
          <w:tcPr>
            <w:tcW w:w="1595"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12</w:t>
            </w:r>
          </w:p>
        </w:tc>
        <w:tc>
          <w:tcPr>
            <w:tcW w:w="2373" w:type="dxa"/>
            <w:tcBorders>
              <w:bottom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膜层性能</w:t>
            </w:r>
          </w:p>
        </w:tc>
        <w:tc>
          <w:tcPr>
            <w:tcW w:w="1595" w:type="dxa"/>
            <w:tcBorders>
              <w:bottom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eastAsia" w:ascii="宋体"/>
                <w:sz w:val="18"/>
              </w:rPr>
              <w:t>6.11</w:t>
            </w:r>
          </w:p>
        </w:tc>
        <w:tc>
          <w:tcPr>
            <w:tcW w:w="1595"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lang w:val="en-US" w:eastAsia="zh-CN"/>
              </w:rPr>
            </w:pPr>
          </w:p>
        </w:tc>
        <w:tc>
          <w:tcPr>
            <w:tcW w:w="1595"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p>
        </w:tc>
        <w:tc>
          <w:tcPr>
            <w:tcW w:w="1595"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lang w:val="en-US" w:eastAsia="zh-CN"/>
              </w:rPr>
            </w:pPr>
          </w:p>
        </w:tc>
      </w:tr>
    </w:tbl>
    <w:p>
      <w:pPr>
        <w:spacing w:before="156" w:beforeLines="50" w:after="156" w:afterLines="50"/>
        <w:rPr>
          <w:rFonts w:hint="eastAsia" w:cs="Arial" w:asciiTheme="minorEastAsia" w:hAnsiTheme="minorEastAsia" w:eastAsiaTheme="minorEastAsia"/>
          <w:b/>
          <w:color w:val="000000" w:themeColor="text1"/>
          <w:szCs w:val="21"/>
          <w14:textFill>
            <w14:solidFill>
              <w14:schemeClr w14:val="tx1"/>
            </w14:solidFill>
          </w14:textFill>
        </w:rPr>
      </w:pPr>
      <w:r>
        <w:rPr>
          <w:rFonts w:cs="Arial" w:asciiTheme="minorEastAsia" w:hAnsiTheme="minorEastAsia" w:eastAsiaTheme="minorEastAsia"/>
          <w:b/>
          <w:color w:val="000000" w:themeColor="text1"/>
          <w:szCs w:val="21"/>
          <w14:textFill>
            <w14:solidFill>
              <w14:schemeClr w14:val="tx1"/>
            </w14:solidFill>
          </w14:textFill>
        </w:rPr>
        <w:t>4.3.</w:t>
      </w:r>
      <w:r>
        <w:rPr>
          <w:rFonts w:hint="eastAsia" w:cs="Arial" w:asciiTheme="minorEastAsia" w:hAnsiTheme="minorEastAsia" w:eastAsiaTheme="minorEastAsia"/>
          <w:b/>
          <w:color w:val="000000" w:themeColor="text1"/>
          <w:szCs w:val="21"/>
          <w14:textFill>
            <w14:solidFill>
              <w14:schemeClr w14:val="tx1"/>
            </w14:solidFill>
          </w14:textFill>
        </w:rPr>
        <w:t>6</w:t>
      </w:r>
      <w:r>
        <w:rPr>
          <w:rFonts w:cs="Arial" w:asciiTheme="minorEastAsia" w:hAnsiTheme="minorEastAsia" w:eastAsiaTheme="minorEastAsia"/>
          <w:b/>
          <w:color w:val="000000" w:themeColor="text1"/>
          <w:szCs w:val="21"/>
          <w14:textFill>
            <w14:solidFill>
              <w14:schemeClr w14:val="tx1"/>
            </w14:solidFill>
          </w14:textFill>
        </w:rPr>
        <w:t xml:space="preserve"> “</w:t>
      </w:r>
      <w:r>
        <w:rPr>
          <w:rFonts w:hint="eastAsia" w:cs="Arial" w:asciiTheme="minorEastAsia" w:hAnsiTheme="minorEastAsia" w:eastAsiaTheme="minorEastAsia"/>
          <w:b/>
          <w:color w:val="000000" w:themeColor="text1"/>
          <w:szCs w:val="21"/>
          <w14:textFill>
            <w14:solidFill>
              <w14:schemeClr w14:val="tx1"/>
            </w14:solidFill>
          </w14:textFill>
        </w:rPr>
        <w:t>试</w:t>
      </w:r>
      <w:r>
        <w:rPr>
          <w:rFonts w:cs="Arial" w:asciiTheme="minorEastAsia" w:hAnsiTheme="minorEastAsia" w:eastAsiaTheme="minorEastAsia"/>
          <w:b/>
          <w:color w:val="000000" w:themeColor="text1"/>
          <w:szCs w:val="21"/>
          <w14:textFill>
            <w14:solidFill>
              <w14:schemeClr w14:val="tx1"/>
            </w14:solidFill>
          </w14:textFill>
        </w:rPr>
        <w:t>验方法”章</w:t>
      </w:r>
      <w:r>
        <w:rPr>
          <w:rFonts w:hint="eastAsia" w:cs="Arial" w:asciiTheme="minorEastAsia" w:hAnsiTheme="minorEastAsia" w:eastAsiaTheme="minorEastAsia"/>
          <w:b/>
          <w:color w:val="000000" w:themeColor="text1"/>
          <w:szCs w:val="21"/>
          <w14:textFill>
            <w14:solidFill>
              <w14:schemeClr w14:val="tx1"/>
            </w14:solidFill>
          </w14:textFill>
        </w:rPr>
        <w:t xml:space="preserve">  </w:t>
      </w:r>
    </w:p>
    <w:tbl>
      <w:tblPr>
        <w:tblStyle w:val="13"/>
        <w:tblW w:w="85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73"/>
        <w:gridCol w:w="54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8" w:space="0"/>
              <w:bottom w:val="single" w:color="auto" w:sz="8" w:space="0"/>
            </w:tcBorders>
            <w:noWrap w:val="0"/>
            <w:vAlign w:val="top"/>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序号</w:t>
            </w:r>
          </w:p>
        </w:tc>
        <w:tc>
          <w:tcPr>
            <w:tcW w:w="2373" w:type="dxa"/>
            <w:tcBorders>
              <w:top w:val="single" w:color="auto" w:sz="8" w:space="0"/>
              <w:bottom w:val="single" w:color="auto" w:sz="8" w:space="0"/>
            </w:tcBorders>
            <w:noWrap w:val="0"/>
            <w:vAlign w:val="top"/>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检验项目</w:t>
            </w:r>
          </w:p>
        </w:tc>
        <w:tc>
          <w:tcPr>
            <w:tcW w:w="5401" w:type="dxa"/>
            <w:tcBorders>
              <w:top w:val="single" w:color="auto" w:sz="8" w:space="0"/>
              <w:bottom w:val="single" w:color="auto" w:sz="8" w:space="0"/>
            </w:tcBorders>
            <w:noWrap w:val="0"/>
            <w:vAlign w:val="top"/>
          </w:tcPr>
          <w:p>
            <w:pPr>
              <w:keepNext w:val="0"/>
              <w:keepLines w:val="0"/>
              <w:suppressLineNumbers w:val="0"/>
              <w:spacing w:before="0" w:beforeAutospacing="0" w:after="0" w:afterAutospacing="0"/>
              <w:ind w:left="0" w:right="0"/>
              <w:jc w:val="center"/>
              <w:rPr>
                <w:rFonts w:hint="default" w:ascii="宋体" w:hAnsi="宋体" w:eastAsia="宋体"/>
                <w:sz w:val="18"/>
                <w:szCs w:val="18"/>
                <w:lang w:val="en-US" w:eastAsia="zh-CN"/>
              </w:rPr>
            </w:pPr>
            <w:r>
              <w:rPr>
                <w:rFonts w:hint="eastAsia" w:ascii="宋体" w:hAnsi="宋体"/>
                <w:sz w:val="18"/>
                <w:szCs w:val="18"/>
                <w:lang w:val="en-US" w:eastAsia="zh-CN"/>
              </w:rPr>
              <w:t>浙江制造标准试验方法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1</w:t>
            </w:r>
          </w:p>
        </w:tc>
        <w:tc>
          <w:tcPr>
            <w:tcW w:w="2373" w:type="dxa"/>
            <w:tcBorders>
              <w:top w:val="single" w:color="auto" w:sz="8" w:space="0"/>
            </w:tcBorders>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外观质量</w:t>
            </w:r>
          </w:p>
        </w:tc>
        <w:tc>
          <w:tcPr>
            <w:tcW w:w="5401" w:type="dxa"/>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cs="宋体"/>
                <w:sz w:val="18"/>
                <w:szCs w:val="18"/>
                <w:lang w:val="en-US" w:eastAsia="zh-CN"/>
              </w:rPr>
              <w:t>目测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2</w:t>
            </w:r>
          </w:p>
        </w:tc>
        <w:tc>
          <w:tcPr>
            <w:tcW w:w="2373"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化学成分</w:t>
            </w:r>
          </w:p>
        </w:tc>
        <w:tc>
          <w:tcPr>
            <w:tcW w:w="540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lang w:val="en-US" w:eastAsia="zh-CN"/>
              </w:rPr>
              <w:t>化学成分分析方法可采用GB/T 20975或GB/T 7999的规定，仲裁分析应采用GB/T 20975规定的方法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3</w:t>
            </w:r>
          </w:p>
        </w:tc>
        <w:tc>
          <w:tcPr>
            <w:tcW w:w="2373"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限用物质</w:t>
            </w:r>
          </w:p>
        </w:tc>
        <w:tc>
          <w:tcPr>
            <w:tcW w:w="540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lang w:val="en-US" w:eastAsia="zh-CN"/>
              </w:rPr>
              <w:t>引用</w:t>
            </w:r>
            <w:r>
              <w:rPr>
                <w:rFonts w:hint="eastAsia" w:ascii="宋体" w:hAnsi="宋体" w:cs="宋体"/>
                <w:sz w:val="18"/>
                <w:szCs w:val="18"/>
              </w:rPr>
              <w:t>GB/T 30512的规定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4</w:t>
            </w:r>
          </w:p>
        </w:tc>
        <w:tc>
          <w:tcPr>
            <w:tcW w:w="2373"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力学性能</w:t>
            </w:r>
          </w:p>
        </w:tc>
        <w:tc>
          <w:tcPr>
            <w:tcW w:w="540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1.室温纵向拉伸力学性能试验方法应符合 GB/T 16865 的规定。</w:t>
            </w:r>
          </w:p>
          <w:p>
            <w:pPr>
              <w:keepNext w:val="0"/>
              <w:keepLines w:val="0"/>
              <w:suppressLineNumbers w:val="0"/>
              <w:spacing w:before="0" w:beforeAutospacing="0" w:after="0" w:afterAutospacing="0"/>
              <w:ind w:left="0" w:right="0"/>
              <w:jc w:val="center"/>
              <w:rPr>
                <w:rFonts w:hint="default" w:ascii="宋体" w:hAnsi="宋体" w:cs="宋体"/>
                <w:sz w:val="18"/>
                <w:szCs w:val="18"/>
                <w:lang w:val="en-US"/>
              </w:rPr>
            </w:pPr>
            <w:r>
              <w:rPr>
                <w:rFonts w:hint="eastAsia" w:ascii="宋体" w:hAnsi="宋体" w:cs="宋体"/>
                <w:sz w:val="18"/>
                <w:szCs w:val="18"/>
                <w:lang w:val="en-US" w:eastAsia="zh-CN"/>
              </w:rPr>
              <w:t>2.硬度试验方法应符合 GB/T 32660.1 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5</w:t>
            </w:r>
          </w:p>
        </w:tc>
        <w:tc>
          <w:tcPr>
            <w:tcW w:w="2373"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尺寸偏差</w:t>
            </w:r>
          </w:p>
        </w:tc>
        <w:tc>
          <w:tcPr>
            <w:tcW w:w="540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lang w:val="en-US" w:eastAsia="zh-CN"/>
              </w:rPr>
              <w:t>引用</w:t>
            </w:r>
            <w:r>
              <w:rPr>
                <w:rFonts w:hint="eastAsia" w:ascii="宋体" w:hAnsi="宋体" w:cs="宋体"/>
                <w:sz w:val="18"/>
                <w:szCs w:val="18"/>
              </w:rPr>
              <w:t>GB/T 14846中10.1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17" w:type="dxa"/>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6</w:t>
            </w:r>
          </w:p>
        </w:tc>
        <w:tc>
          <w:tcPr>
            <w:tcW w:w="2373"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对角线偏差</w:t>
            </w:r>
          </w:p>
        </w:tc>
        <w:tc>
          <w:tcPr>
            <w:tcW w:w="540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lang w:val="en-US" w:eastAsia="zh-CN"/>
              </w:rPr>
              <w:t>引用</w:t>
            </w:r>
            <w:r>
              <w:rPr>
                <w:rFonts w:hint="eastAsia" w:ascii="宋体" w:hAnsi="宋体" w:cs="宋体"/>
                <w:sz w:val="18"/>
                <w:szCs w:val="18"/>
              </w:rPr>
              <w:t>GB/T 3880.3—2012中4.6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7</w:t>
            </w:r>
          </w:p>
        </w:tc>
        <w:tc>
          <w:tcPr>
            <w:tcW w:w="2373"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弯曲性能</w:t>
            </w:r>
          </w:p>
        </w:tc>
        <w:tc>
          <w:tcPr>
            <w:tcW w:w="5401"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引用</w:t>
            </w:r>
            <w:r>
              <w:rPr>
                <w:rFonts w:hint="eastAsia" w:ascii="宋体" w:hAnsi="宋体" w:cs="宋体"/>
                <w:sz w:val="18"/>
                <w:szCs w:val="18"/>
              </w:rPr>
              <w:t xml:space="preserve">GB/T 232 </w:t>
            </w:r>
            <w:r>
              <w:rPr>
                <w:rFonts w:hint="eastAsia" w:ascii="宋体" w:hAnsi="宋体" w:cs="宋体"/>
                <w:sz w:val="18"/>
                <w:szCs w:val="18"/>
                <w:lang w:val="en-US" w:eastAsia="zh-CN"/>
              </w:rPr>
              <w:t>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8</w:t>
            </w:r>
          </w:p>
        </w:tc>
        <w:tc>
          <w:tcPr>
            <w:tcW w:w="2373"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不平度</w:t>
            </w:r>
          </w:p>
        </w:tc>
        <w:tc>
          <w:tcPr>
            <w:tcW w:w="540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lang w:val="en-US"/>
              </w:rPr>
            </w:pPr>
            <w:r>
              <w:rPr>
                <w:rFonts w:hint="eastAsia" w:ascii="宋体" w:hAnsi="宋体" w:cs="宋体"/>
                <w:sz w:val="18"/>
                <w:szCs w:val="18"/>
                <w:lang w:val="en-US" w:eastAsia="zh-CN"/>
              </w:rPr>
              <w:t>引用</w:t>
            </w:r>
            <w:r>
              <w:rPr>
                <w:rFonts w:hint="eastAsia" w:ascii="宋体" w:hAnsi="宋体" w:cs="宋体"/>
                <w:sz w:val="18"/>
                <w:szCs w:val="18"/>
              </w:rPr>
              <w:t>GB/T 3880.3—2012中4.4</w:t>
            </w:r>
            <w:r>
              <w:rPr>
                <w:rFonts w:hint="eastAsia" w:ascii="宋体" w:hAnsi="宋体" w:cs="宋体"/>
                <w:sz w:val="18"/>
                <w:szCs w:val="18"/>
                <w:lang w:val="en-US" w:eastAsia="zh-CN"/>
              </w:rPr>
              <w:t>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9</w:t>
            </w:r>
          </w:p>
        </w:tc>
        <w:tc>
          <w:tcPr>
            <w:tcW w:w="2373"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超声波探伤性能</w:t>
            </w:r>
          </w:p>
        </w:tc>
        <w:tc>
          <w:tcPr>
            <w:tcW w:w="540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lang w:val="en-US" w:eastAsia="zh-CN"/>
              </w:rPr>
              <w:t>引用GB/T 6519的规定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10</w:t>
            </w:r>
          </w:p>
        </w:tc>
        <w:tc>
          <w:tcPr>
            <w:tcW w:w="2373" w:type="dxa"/>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显微组织</w:t>
            </w:r>
          </w:p>
        </w:tc>
        <w:tc>
          <w:tcPr>
            <w:tcW w:w="540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lang w:val="en-US" w:eastAsia="zh-CN"/>
              </w:rPr>
              <w:t>引用GB/T 3246.1的规定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11</w:t>
            </w:r>
          </w:p>
        </w:tc>
        <w:tc>
          <w:tcPr>
            <w:tcW w:w="2373" w:type="dxa"/>
            <w:tcBorders>
              <w:bottom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疲劳性能</w:t>
            </w:r>
          </w:p>
        </w:tc>
        <w:tc>
          <w:tcPr>
            <w:tcW w:w="5401"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lang w:val="en-US" w:eastAsia="zh-CN"/>
              </w:rPr>
              <w:t>引用</w:t>
            </w:r>
            <w:r>
              <w:rPr>
                <w:rFonts w:hint="eastAsia" w:ascii="宋体" w:hAnsi="宋体" w:cs="宋体"/>
                <w:sz w:val="18"/>
                <w:szCs w:val="18"/>
              </w:rPr>
              <w:t>GB/T 33910—2017中附录C</w:t>
            </w:r>
            <w:r>
              <w:rPr>
                <w:rFonts w:hint="eastAsia" w:ascii="宋体" w:hAnsi="宋体" w:cs="宋体"/>
                <w:sz w:val="18"/>
                <w:szCs w:val="18"/>
                <w:lang w:val="en-US" w:eastAsia="zh-CN"/>
              </w:rPr>
              <w:t>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12</w:t>
            </w:r>
          </w:p>
        </w:tc>
        <w:tc>
          <w:tcPr>
            <w:tcW w:w="2373" w:type="dxa"/>
            <w:tcBorders>
              <w:bottom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kern w:val="2"/>
                <w:sz w:val="18"/>
                <w:szCs w:val="22"/>
                <w:lang w:val="en-US" w:eastAsia="zh-CN" w:bidi="ar-SA"/>
              </w:rPr>
            </w:pPr>
            <w:r>
              <w:rPr>
                <w:rFonts w:hint="default" w:ascii="宋体"/>
                <w:sz w:val="18"/>
              </w:rPr>
              <w:t>膜层性能</w:t>
            </w:r>
          </w:p>
        </w:tc>
        <w:tc>
          <w:tcPr>
            <w:tcW w:w="5401"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引用</w:t>
            </w:r>
            <w:r>
              <w:rPr>
                <w:rFonts w:hint="eastAsia" w:ascii="宋体" w:hAnsi="宋体" w:cs="宋体"/>
                <w:sz w:val="18"/>
                <w:szCs w:val="18"/>
              </w:rPr>
              <w:t xml:space="preserve">GB/T 8013.1～GB/T 8013.3 </w:t>
            </w:r>
            <w:r>
              <w:rPr>
                <w:rFonts w:hint="eastAsia" w:ascii="宋体" w:hAnsi="宋体" w:cs="宋体"/>
                <w:sz w:val="18"/>
                <w:szCs w:val="18"/>
                <w:lang w:val="en-US" w:eastAsia="zh-CN"/>
              </w:rPr>
              <w:t>的规定</w:t>
            </w:r>
          </w:p>
        </w:tc>
      </w:tr>
    </w:tbl>
    <w:p>
      <w:pPr>
        <w:spacing w:before="156" w:beforeLines="50" w:after="156" w:afterLines="50"/>
        <w:rPr>
          <w:rFonts w:hint="eastAsia" w:cs="Arial" w:asciiTheme="minorEastAsia" w:hAnsiTheme="minorEastAsia" w:eastAsiaTheme="minorEastAsia"/>
          <w:b/>
          <w:color w:val="000000" w:themeColor="text1"/>
          <w:szCs w:val="21"/>
          <w14:textFill>
            <w14:solidFill>
              <w14:schemeClr w14:val="tx1"/>
            </w14:solidFill>
          </w14:textFill>
        </w:rPr>
      </w:pPr>
    </w:p>
    <w:p>
      <w:pPr>
        <w:spacing w:before="156" w:beforeLines="50" w:after="156" w:afterLines="50"/>
        <w:ind w:left="738" w:hanging="745" w:hangingChars="350"/>
        <w:rPr>
          <w:rFonts w:cs="Arial" w:asciiTheme="minorEastAsia" w:hAnsiTheme="minorEastAsia" w:eastAsiaTheme="minorEastAsia"/>
          <w:b/>
          <w:color w:val="000000" w:themeColor="text1"/>
          <w:szCs w:val="21"/>
          <w14:textFill>
            <w14:solidFill>
              <w14:schemeClr w14:val="tx1"/>
            </w14:solidFill>
          </w14:textFill>
        </w:rPr>
      </w:pPr>
      <w:r>
        <w:rPr>
          <w:rFonts w:cs="Arial" w:asciiTheme="minorEastAsia" w:hAnsiTheme="minorEastAsia" w:eastAsiaTheme="minorEastAsia"/>
          <w:b/>
          <w:color w:val="000000" w:themeColor="text1"/>
          <w:szCs w:val="21"/>
          <w14:textFill>
            <w14:solidFill>
              <w14:schemeClr w14:val="tx1"/>
            </w14:solidFill>
          </w14:textFill>
        </w:rPr>
        <w:t>4.3.</w:t>
      </w:r>
      <w:r>
        <w:rPr>
          <w:rFonts w:hint="eastAsia" w:cs="Arial" w:asciiTheme="minorEastAsia" w:hAnsiTheme="minorEastAsia" w:eastAsiaTheme="minorEastAsia"/>
          <w:b/>
          <w:color w:val="000000" w:themeColor="text1"/>
          <w:szCs w:val="21"/>
          <w14:textFill>
            <w14:solidFill>
              <w14:schemeClr w14:val="tx1"/>
            </w14:solidFill>
          </w14:textFill>
        </w:rPr>
        <w:t>7</w:t>
      </w:r>
      <w:r>
        <w:rPr>
          <w:rFonts w:cs="Arial" w:asciiTheme="minorEastAsia" w:hAnsiTheme="minorEastAsia" w:eastAsiaTheme="minorEastAsia"/>
          <w:b/>
          <w:color w:val="000000" w:themeColor="text1"/>
          <w:szCs w:val="21"/>
          <w14:textFill>
            <w14:solidFill>
              <w14:schemeClr w14:val="tx1"/>
            </w14:solidFill>
          </w14:textFill>
        </w:rPr>
        <w:t xml:space="preserve"> “检验规则”章</w:t>
      </w:r>
      <w:r>
        <w:rPr>
          <w:rFonts w:hint="eastAsia" w:cs="Arial" w:asciiTheme="minorEastAsia" w:hAnsiTheme="minorEastAsia" w:eastAsiaTheme="minorEastAsia"/>
          <w:b/>
          <w:color w:val="000000" w:themeColor="text1"/>
          <w:szCs w:val="21"/>
          <w14:textFill>
            <w14:solidFill>
              <w14:schemeClr w14:val="tx1"/>
            </w14:solidFill>
          </w14:textFill>
        </w:rPr>
        <w:t xml:space="preserve">  </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本标准规定的检验分为出厂检验和型式检验。</w:t>
      </w:r>
    </w:p>
    <w:p>
      <w:pPr>
        <w:spacing w:before="156" w:beforeLines="50" w:after="156" w:afterLines="50"/>
        <w:ind w:left="738" w:hanging="745" w:hangingChars="350"/>
        <w:rPr>
          <w:rFonts w:cs="Arial" w:asciiTheme="minorEastAsia" w:hAnsiTheme="minorEastAsia" w:eastAsiaTheme="minorEastAsia"/>
          <w:b/>
          <w:szCs w:val="21"/>
        </w:rPr>
      </w:pPr>
      <w:r>
        <w:rPr>
          <w:rFonts w:cs="Arial" w:asciiTheme="minorEastAsia" w:hAnsiTheme="minorEastAsia" w:eastAsiaTheme="minorEastAsia"/>
          <w:b/>
          <w:szCs w:val="21"/>
        </w:rPr>
        <w:t>4.3.8 “</w:t>
      </w:r>
      <w:r>
        <w:rPr>
          <w:rFonts w:hint="eastAsia" w:cs="Arial" w:asciiTheme="minorEastAsia" w:hAnsiTheme="minorEastAsia" w:eastAsiaTheme="minorEastAsia"/>
          <w:b/>
          <w:szCs w:val="21"/>
        </w:rPr>
        <w:t>标志、包装、贮存</w:t>
      </w:r>
      <w:r>
        <w:rPr>
          <w:rFonts w:hint="eastAsia" w:cs="Arial" w:asciiTheme="minorEastAsia" w:hAnsiTheme="minorEastAsia" w:eastAsiaTheme="minorEastAsia"/>
          <w:b/>
          <w:szCs w:val="21"/>
          <w:lang w:eastAsia="zh-CN"/>
        </w:rPr>
        <w:t>、</w:t>
      </w:r>
      <w:r>
        <w:rPr>
          <w:rFonts w:hint="eastAsia" w:cs="Arial" w:asciiTheme="minorEastAsia" w:hAnsiTheme="minorEastAsia" w:eastAsiaTheme="minorEastAsia"/>
          <w:b/>
          <w:szCs w:val="21"/>
        </w:rPr>
        <w:t>运输</w:t>
      </w:r>
      <w:r>
        <w:rPr>
          <w:rFonts w:hint="eastAsia" w:cs="Arial" w:asciiTheme="minorEastAsia" w:hAnsiTheme="minorEastAsia" w:eastAsiaTheme="minorEastAsia"/>
          <w:b/>
          <w:szCs w:val="21"/>
          <w:lang w:val="en-US" w:eastAsia="zh-CN"/>
        </w:rPr>
        <w:t>和质量说明书</w:t>
      </w:r>
      <w:r>
        <w:rPr>
          <w:rFonts w:cs="Arial" w:asciiTheme="minorEastAsia" w:hAnsiTheme="minorEastAsia" w:eastAsiaTheme="minorEastAsia"/>
          <w:b/>
          <w:szCs w:val="21"/>
        </w:rPr>
        <w:t>”章</w:t>
      </w:r>
      <w:r>
        <w:rPr>
          <w:rFonts w:hint="eastAsia" w:cs="Arial" w:asciiTheme="minorEastAsia" w:hAnsiTheme="minorEastAsia" w:eastAsiaTheme="minorEastAsia"/>
          <w:b/>
          <w:szCs w:val="21"/>
        </w:rPr>
        <w:t xml:space="preserve">   </w:t>
      </w:r>
    </w:p>
    <w:p>
      <w:pPr>
        <w:pStyle w:val="29"/>
        <w:spacing w:before="0" w:beforeLines="0" w:after="0" w:afterLines="0"/>
        <w:ind w:left="0" w:firstLine="0"/>
        <w:rPr>
          <w:rFonts w:hint="eastAsia" w:hAnsi="黑体"/>
        </w:rPr>
      </w:pPr>
      <w:r>
        <w:rPr>
          <w:rFonts w:hint="eastAsia" w:cs="宋体" w:asciiTheme="minorEastAsia" w:hAnsiTheme="minorEastAsia" w:eastAsiaTheme="minorEastAsia"/>
          <w:szCs w:val="21"/>
          <w:lang w:val="en-US" w:eastAsia="zh-CN"/>
        </w:rPr>
        <w:t xml:space="preserve">4.3.8.1  </w:t>
      </w:r>
      <w:r>
        <w:rPr>
          <w:rFonts w:hint="eastAsia" w:hAnsi="黑体"/>
        </w:rPr>
        <w:t>产品标志</w:t>
      </w:r>
    </w:p>
    <w:p>
      <w:pPr>
        <w:pStyle w:val="22"/>
        <w:rPr>
          <w:rFonts w:hint="eastAsia"/>
        </w:rPr>
      </w:pPr>
      <w:r>
        <w:rPr>
          <w:rFonts w:hint="eastAsia"/>
        </w:rPr>
        <w:t>在检验合格的型材上，应有如下内容的标识（或贴含有如下内容的标签）：</w:t>
      </w:r>
    </w:p>
    <w:p>
      <w:pPr>
        <w:numPr>
          <w:ilvl w:val="0"/>
          <w:numId w:val="3"/>
        </w:numPr>
        <w:ind w:left="0" w:firstLine="426" w:firstLineChars="200"/>
        <w:rPr>
          <w:rFonts w:hint="eastAsia"/>
        </w:rPr>
      </w:pPr>
      <w:r>
        <w:rPr>
          <w:rFonts w:hint="eastAsia"/>
        </w:rPr>
        <w:t>供方名称和地址；</w:t>
      </w:r>
    </w:p>
    <w:p>
      <w:pPr>
        <w:numPr>
          <w:ilvl w:val="0"/>
          <w:numId w:val="3"/>
        </w:numPr>
        <w:ind w:left="0" w:firstLine="426" w:firstLineChars="200"/>
        <w:rPr>
          <w:rFonts w:hint="eastAsia"/>
        </w:rPr>
      </w:pPr>
      <w:r>
        <w:rPr>
          <w:rFonts w:hint="eastAsia"/>
        </w:rPr>
        <w:t>产品名称和尺寸规格（或截面代号）；</w:t>
      </w:r>
    </w:p>
    <w:p>
      <w:pPr>
        <w:numPr>
          <w:ilvl w:val="0"/>
          <w:numId w:val="3"/>
        </w:numPr>
        <w:ind w:left="0" w:firstLine="426" w:firstLineChars="200"/>
        <w:rPr>
          <w:rFonts w:hint="eastAsia"/>
        </w:rPr>
      </w:pPr>
      <w:r>
        <w:rPr>
          <w:rFonts w:hint="eastAsia"/>
        </w:rPr>
        <w:t>供方质检部门的检印（或质检人员的签名或印章）；</w:t>
      </w:r>
    </w:p>
    <w:p>
      <w:pPr>
        <w:numPr>
          <w:ilvl w:val="0"/>
          <w:numId w:val="3"/>
        </w:numPr>
        <w:ind w:left="0" w:firstLine="426" w:firstLineChars="200"/>
        <w:rPr>
          <w:rFonts w:hint="eastAsia"/>
        </w:rPr>
      </w:pPr>
      <w:r>
        <w:rPr>
          <w:rFonts w:hint="eastAsia"/>
        </w:rPr>
        <w:t>牌号和状态；</w:t>
      </w:r>
    </w:p>
    <w:p>
      <w:pPr>
        <w:numPr>
          <w:ilvl w:val="0"/>
          <w:numId w:val="3"/>
        </w:numPr>
        <w:ind w:left="0" w:firstLine="426" w:firstLineChars="200"/>
        <w:rPr>
          <w:rFonts w:hint="eastAsia"/>
        </w:rPr>
      </w:pPr>
      <w:r>
        <w:rPr>
          <w:rFonts w:hint="eastAsia"/>
        </w:rPr>
        <w:t>产品批号或生产日期；</w:t>
      </w:r>
    </w:p>
    <w:p>
      <w:pPr>
        <w:numPr>
          <w:ilvl w:val="0"/>
          <w:numId w:val="3"/>
        </w:numPr>
        <w:ind w:left="0" w:firstLine="426" w:firstLineChars="200"/>
        <w:rPr>
          <w:rFonts w:hint="eastAsia" w:cs="宋体" w:asciiTheme="minorEastAsia" w:hAnsiTheme="minorEastAsia" w:eastAsiaTheme="minorEastAsia"/>
          <w:szCs w:val="21"/>
        </w:rPr>
      </w:pPr>
      <w:r>
        <w:rPr>
          <w:rFonts w:hint="eastAsia"/>
        </w:rPr>
        <w:t>本标准编号</w:t>
      </w:r>
      <w:r>
        <w:rPr>
          <w:rFonts w:hint="eastAsia" w:cs="宋体" w:asciiTheme="minorEastAsia" w:hAnsiTheme="minorEastAsia" w:eastAsiaTheme="minorEastAsia"/>
          <w:szCs w:val="21"/>
        </w:rPr>
        <w:t>。</w:t>
      </w:r>
    </w:p>
    <w:p>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 xml:space="preserve">4.3.8.2  </w:t>
      </w:r>
      <w:r>
        <w:rPr>
          <w:rFonts w:hint="eastAsia" w:cs="宋体" w:asciiTheme="minorEastAsia" w:hAnsiTheme="minorEastAsia" w:eastAsiaTheme="minorEastAsia"/>
          <w:szCs w:val="21"/>
        </w:rPr>
        <w:t>包装</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型材的包装应符合GB/T 3199的规定。包装方式应在订货单（或合同）中注明。</w:t>
      </w:r>
    </w:p>
    <w:p>
      <w:pPr>
        <w:spacing w:line="360" w:lineRule="auto"/>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4.3.8.3  </w:t>
      </w:r>
      <w:r>
        <w:rPr>
          <w:rFonts w:hint="eastAsia" w:cs="宋体" w:asciiTheme="minorEastAsia" w:hAnsiTheme="minorEastAsia" w:eastAsiaTheme="minorEastAsia"/>
          <w:szCs w:val="21"/>
        </w:rPr>
        <w:t>运输</w:t>
      </w:r>
      <w:r>
        <w:rPr>
          <w:rFonts w:hint="eastAsia" w:cs="宋体" w:asciiTheme="minorEastAsia" w:hAnsiTheme="minorEastAsia" w:eastAsiaTheme="minorEastAsia"/>
          <w:szCs w:val="21"/>
          <w:lang w:val="en-US" w:eastAsia="zh-CN"/>
        </w:rPr>
        <w:t>和贮存</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型材的运输和贮存应符合GB/T 3199的规定。</w:t>
      </w:r>
    </w:p>
    <w:p>
      <w:pPr>
        <w:spacing w:line="360" w:lineRule="auto"/>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4.3.8.4</w:t>
      </w:r>
      <w:r>
        <w:rPr>
          <w:rFonts w:hint="eastAsia" w:cs="宋体" w:asciiTheme="minorEastAsia" w:hAnsiTheme="minorEastAsia" w:eastAsiaTheme="minorEastAsia"/>
          <w:szCs w:val="21"/>
        </w:rPr>
        <w:t>　</w:t>
      </w:r>
      <w:r>
        <w:rPr>
          <w:rFonts w:hint="eastAsia" w:cs="宋体" w:asciiTheme="minorEastAsia" w:hAnsiTheme="minorEastAsia" w:eastAsiaTheme="minorEastAsia"/>
          <w:szCs w:val="21"/>
          <w:lang w:val="en-US" w:eastAsia="zh-CN"/>
        </w:rPr>
        <w:t>质量说明书</w:t>
      </w:r>
    </w:p>
    <w:p>
      <w:pPr>
        <w:pStyle w:val="3"/>
        <w:spacing w:after="0"/>
        <w:ind w:firstLine="426" w:firstLineChars="200"/>
        <w:jc w:val="left"/>
      </w:pPr>
      <w:r>
        <w:t>每批型材均应附有产品质量证明书，其上注明：</w:t>
      </w:r>
    </w:p>
    <w:p>
      <w:pPr>
        <w:numPr>
          <w:ilvl w:val="0"/>
          <w:numId w:val="4"/>
        </w:numPr>
        <w:ind w:firstLine="1"/>
      </w:pPr>
      <w:r>
        <w:t>供方名称；</w:t>
      </w:r>
    </w:p>
    <w:p>
      <w:pPr>
        <w:numPr>
          <w:ilvl w:val="0"/>
          <w:numId w:val="4"/>
        </w:numPr>
        <w:ind w:left="0" w:firstLine="426" w:firstLineChars="200"/>
      </w:pPr>
      <w:r>
        <w:t>产品名称；</w:t>
      </w:r>
    </w:p>
    <w:p>
      <w:pPr>
        <w:numPr>
          <w:ilvl w:val="0"/>
          <w:numId w:val="4"/>
        </w:numPr>
        <w:ind w:left="0" w:firstLine="426" w:firstLineChars="200"/>
      </w:pPr>
      <w:r>
        <w:t>模号；</w:t>
      </w:r>
    </w:p>
    <w:p>
      <w:pPr>
        <w:numPr>
          <w:ilvl w:val="0"/>
          <w:numId w:val="4"/>
        </w:numPr>
        <w:ind w:left="0" w:firstLine="426" w:firstLineChars="200"/>
      </w:pPr>
      <w:r>
        <w:t>牌号、状态、尺寸规格（截面代号）；</w:t>
      </w:r>
    </w:p>
    <w:p>
      <w:pPr>
        <w:numPr>
          <w:ilvl w:val="0"/>
          <w:numId w:val="4"/>
        </w:numPr>
        <w:ind w:left="0" w:firstLine="426" w:firstLineChars="200"/>
      </w:pPr>
      <w:r>
        <w:t>炉次号；</w:t>
      </w:r>
    </w:p>
    <w:p>
      <w:pPr>
        <w:numPr>
          <w:ilvl w:val="0"/>
          <w:numId w:val="4"/>
        </w:numPr>
        <w:ind w:left="0" w:firstLine="426" w:firstLineChars="200"/>
      </w:pPr>
      <w:r>
        <w:t>产品批号或生产日期；</w:t>
      </w:r>
    </w:p>
    <w:p>
      <w:pPr>
        <w:numPr>
          <w:ilvl w:val="0"/>
          <w:numId w:val="4"/>
        </w:numPr>
        <w:ind w:left="0" w:firstLine="426" w:firstLineChars="200"/>
      </w:pPr>
      <w:r>
        <w:t>重量或件数；</w:t>
      </w:r>
    </w:p>
    <w:p>
      <w:pPr>
        <w:numPr>
          <w:ilvl w:val="0"/>
          <w:numId w:val="4"/>
        </w:numPr>
        <w:ind w:left="0" w:firstLine="426" w:firstLineChars="200"/>
      </w:pPr>
      <w:r>
        <w:t>本标准编号；</w:t>
      </w:r>
    </w:p>
    <w:p>
      <w:pPr>
        <w:numPr>
          <w:ilvl w:val="0"/>
          <w:numId w:val="4"/>
        </w:numPr>
        <w:ind w:left="0" w:firstLine="426" w:firstLineChars="200"/>
      </w:pPr>
      <w:r>
        <w:t>各项分析检验结果和供方质检部门检印；</w:t>
      </w:r>
    </w:p>
    <w:p>
      <w:pPr>
        <w:numPr>
          <w:ilvl w:val="0"/>
          <w:numId w:val="4"/>
        </w:numPr>
        <w:ind w:left="0" w:firstLine="426" w:firstLineChars="200"/>
        <w:rPr>
          <w:rFonts w:cs="宋体" w:asciiTheme="minorEastAsia" w:hAnsiTheme="minorEastAsia" w:eastAsiaTheme="minorEastAsia"/>
          <w:szCs w:val="21"/>
        </w:rPr>
      </w:pPr>
      <w:r>
        <w:t>包装日期（或出厂日期）</w:t>
      </w:r>
      <w:r>
        <w:rPr>
          <w:rFonts w:hint="eastAsia" w:cs="宋体" w:asciiTheme="minorEastAsia" w:hAnsiTheme="minorEastAsia" w:eastAsiaTheme="minorEastAsia"/>
          <w:szCs w:val="21"/>
        </w:rPr>
        <w:t>。</w:t>
      </w:r>
    </w:p>
    <w:p>
      <w:pPr>
        <w:spacing w:before="156" w:beforeLines="50" w:after="156" w:afterLines="50"/>
        <w:ind w:left="738" w:hanging="745" w:hangingChars="350"/>
        <w:rPr>
          <w:rFonts w:cs="Arial" w:asciiTheme="minorEastAsia" w:hAnsiTheme="minorEastAsia" w:eastAsiaTheme="minorEastAsia"/>
          <w:b/>
          <w:szCs w:val="21"/>
        </w:rPr>
      </w:pPr>
      <w:r>
        <w:rPr>
          <w:rFonts w:cs="Arial" w:asciiTheme="minorEastAsia" w:hAnsiTheme="minorEastAsia" w:eastAsiaTheme="minorEastAsia"/>
          <w:b/>
          <w:szCs w:val="21"/>
        </w:rPr>
        <w:t>4.3.9 “质量承诺”章</w:t>
      </w:r>
      <w:r>
        <w:rPr>
          <w:rFonts w:hint="eastAsia" w:cs="Arial" w:asciiTheme="minorEastAsia" w:hAnsiTheme="minorEastAsia" w:eastAsiaTheme="minorEastAsia"/>
          <w:b/>
          <w:szCs w:val="21"/>
        </w:rPr>
        <w:t xml:space="preserve">  </w:t>
      </w:r>
    </w:p>
    <w:p>
      <w:pPr>
        <w:pStyle w:val="27"/>
        <w:adjustRightInd w:val="0"/>
        <w:snapToGrid w:val="0"/>
        <w:spacing w:before="0" w:beforeLines="0" w:after="0" w:afterLines="0"/>
        <w:ind w:left="0" w:leftChars="0" w:firstLine="0" w:firstLineChars="0"/>
        <w:rPr>
          <w:rFonts w:hint="eastAsia" w:ascii="宋体" w:hAnsi="宋体" w:eastAsia="宋体"/>
        </w:rPr>
      </w:pPr>
      <w:r>
        <w:rPr>
          <w:rFonts w:hint="eastAsia" w:ascii="宋体" w:hAnsi="宋体" w:eastAsia="宋体"/>
          <w:lang w:val="en-US" w:eastAsia="zh-CN"/>
        </w:rPr>
        <w:t xml:space="preserve">4.3.9.1  </w:t>
      </w:r>
      <w:r>
        <w:rPr>
          <w:rFonts w:hint="eastAsia" w:ascii="宋体" w:hAnsi="宋体" w:eastAsia="宋体"/>
        </w:rPr>
        <w:t>在用户遵守运输、贮存和正常的使用情况下，质保期 3 年。</w:t>
      </w:r>
    </w:p>
    <w:p>
      <w:pPr>
        <w:pStyle w:val="27"/>
        <w:adjustRightInd w:val="0"/>
        <w:snapToGrid w:val="0"/>
        <w:spacing w:before="0" w:beforeLines="0" w:after="0" w:afterLines="0"/>
        <w:ind w:left="0" w:leftChars="0" w:firstLine="0" w:firstLineChars="0"/>
        <w:rPr>
          <w:rFonts w:hint="eastAsia" w:ascii="宋体" w:hAnsi="宋体" w:eastAsia="宋体"/>
        </w:rPr>
      </w:pPr>
      <w:r>
        <w:rPr>
          <w:rFonts w:hint="eastAsia" w:ascii="宋体" w:hAnsi="宋体" w:eastAsia="宋体"/>
          <w:lang w:val="en-US" w:eastAsia="zh-CN"/>
        </w:rPr>
        <w:t xml:space="preserve">4.3.9.2  </w:t>
      </w:r>
      <w:r>
        <w:rPr>
          <w:rFonts w:hint="eastAsia" w:ascii="宋体" w:hAnsi="宋体" w:eastAsia="宋体"/>
        </w:rPr>
        <w:t>当产品发生品质异常投诉时，制造企业应在 24 小时内响应，在 48 小时内做出处理意见。</w:t>
      </w:r>
    </w:p>
    <w:p>
      <w:pPr>
        <w:spacing w:line="360" w:lineRule="auto"/>
        <w:rPr>
          <w:rFonts w:cs="宋体" w:asciiTheme="minorEastAsia" w:hAnsiTheme="minorEastAsia" w:eastAsiaTheme="minorEastAsia"/>
          <w:szCs w:val="21"/>
        </w:rPr>
      </w:pPr>
      <w:r>
        <w:rPr>
          <w:rFonts w:hint="eastAsia" w:ascii="宋体" w:hAnsi="宋体" w:eastAsia="宋体"/>
          <w:lang w:val="en-US" w:eastAsia="zh-CN"/>
        </w:rPr>
        <w:t>4.3.9.</w:t>
      </w:r>
      <w:r>
        <w:rPr>
          <w:rFonts w:hint="eastAsia" w:ascii="宋体" w:hAnsi="宋体"/>
          <w:lang w:val="en-US" w:eastAsia="zh-CN"/>
        </w:rPr>
        <w:t xml:space="preserve">3  </w:t>
      </w:r>
      <w:r>
        <w:rPr>
          <w:rFonts w:hint="eastAsia" w:eastAsia="宋体"/>
        </w:rPr>
        <w:t>制造企业提供全方位的售后服务，产品出厂后由专门的售后服务人员和技术人员跟踪</w:t>
      </w:r>
      <w:r>
        <w:rPr>
          <w:rFonts w:hint="eastAsia" w:ascii="宋体" w:hAnsi="宋体"/>
        </w:rPr>
        <w:t>。</w:t>
      </w:r>
    </w:p>
    <w:p>
      <w:pPr>
        <w:pStyle w:val="28"/>
        <w:spacing w:before="312" w:after="312"/>
        <w:ind w:left="0" w:firstLine="0"/>
        <w:jc w:val="left"/>
        <w:rPr>
          <w:rFonts w:asciiTheme="minorEastAsia" w:hAnsiTheme="minorEastAsia" w:eastAsiaTheme="minorEastAsia"/>
          <w:b/>
          <w:szCs w:val="21"/>
        </w:rPr>
      </w:pPr>
      <w:r>
        <w:rPr>
          <w:rFonts w:hint="eastAsia" w:asciiTheme="minorEastAsia" w:hAnsiTheme="minorEastAsia" w:eastAsiaTheme="minorEastAsia"/>
          <w:b/>
          <w:szCs w:val="21"/>
        </w:rPr>
        <w:t>5 标准先进性技术指标</w:t>
      </w:r>
    </w:p>
    <w:p>
      <w:pPr>
        <w:spacing w:after="156" w:afterLines="50" w:line="500" w:lineRule="exact"/>
        <w:rPr>
          <w:rFonts w:cs="黑体" w:asciiTheme="minorEastAsia" w:hAnsiTheme="minorEastAsia" w:eastAsiaTheme="minorEastAsia"/>
          <w:b/>
          <w:szCs w:val="21"/>
        </w:rPr>
      </w:pPr>
      <w:r>
        <w:rPr>
          <w:rFonts w:hint="eastAsia" w:cs="黑体" w:asciiTheme="minorEastAsia" w:hAnsiTheme="minorEastAsia" w:eastAsiaTheme="minorEastAsia"/>
          <w:b/>
          <w:szCs w:val="21"/>
        </w:rPr>
        <w:t>5.1 型式试验内规定的所有指标对比分析情况</w:t>
      </w:r>
    </w:p>
    <w:p>
      <w:pPr>
        <w:spacing w:line="360" w:lineRule="auto"/>
        <w:ind w:firstLine="420"/>
        <w:rPr>
          <w:rFonts w:hint="eastAsia"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szCs w:val="21"/>
        </w:rPr>
        <w:t>以</w:t>
      </w:r>
      <w:r>
        <w:rPr>
          <w:rFonts w:hint="eastAsia" w:cs="宋体" w:asciiTheme="minorEastAsia" w:hAnsiTheme="minorEastAsia" w:eastAsiaTheme="minorEastAsia"/>
          <w:szCs w:val="21"/>
          <w:lang w:eastAsia="zh-CN"/>
        </w:rPr>
        <w:t>瑞安市江南铝业有限公司</w:t>
      </w:r>
      <w:r>
        <w:rPr>
          <w:rFonts w:hint="eastAsia" w:asciiTheme="minorEastAsia" w:hAnsiTheme="minorEastAsia" w:eastAsiaTheme="minorEastAsia" w:cstheme="minorEastAsia"/>
          <w:szCs w:val="21"/>
        </w:rPr>
        <w:t>为主要起草单位研制的</w:t>
      </w:r>
      <w:r>
        <w:rPr>
          <w:rFonts w:hint="eastAsia" w:asciiTheme="minorEastAsia" w:hAnsiTheme="minorEastAsia" w:eastAsiaTheme="minorEastAsia" w:cstheme="minorEastAsia"/>
          <w:szCs w:val="21"/>
          <w:lang w:eastAsia="zh-CN"/>
        </w:rPr>
        <w:t>《汽车车架用高强度 6082 铝合金型材》</w:t>
      </w:r>
      <w:r>
        <w:rPr>
          <w:rFonts w:hint="eastAsia" w:asciiTheme="minorEastAsia" w:hAnsiTheme="minorEastAsia" w:eastAsiaTheme="minorEastAsia" w:cstheme="minorEastAsia"/>
          <w:szCs w:val="21"/>
        </w:rPr>
        <w:t>标准对比国内标准</w:t>
      </w:r>
      <w:r>
        <w:rPr>
          <w:rFonts w:hint="eastAsia" w:asciiTheme="minorEastAsia" w:hAnsiTheme="minorEastAsia" w:eastAsiaTheme="minorEastAsia" w:cstheme="minorEastAsia"/>
          <w:szCs w:val="21"/>
          <w:lang w:eastAsia="zh-CN"/>
        </w:rPr>
        <w:t>GB/T 33910-2017《汽车用铝及铝合金挤压型材》、GB/T 6892-2015《一般工业用铝及铝合金挤压型材》</w:t>
      </w:r>
      <w:r>
        <w:rPr>
          <w:rFonts w:hint="eastAsia" w:asciiTheme="minorEastAsia" w:hAnsiTheme="minorEastAsia" w:eastAsiaTheme="minorEastAsia" w:cstheme="minorEastAsia"/>
          <w:szCs w:val="21"/>
        </w:rPr>
        <w:t>指标，从产品的</w:t>
      </w:r>
      <w:r>
        <w:rPr>
          <w:rFonts w:hint="eastAsia" w:cs="宋体" w:asciiTheme="minorEastAsia" w:hAnsiTheme="minorEastAsia" w:eastAsiaTheme="minorEastAsia"/>
          <w:szCs w:val="21"/>
          <w:lang w:val="en-US" w:eastAsia="zh-CN"/>
        </w:rPr>
        <w:t>屈服强度、抗拉强度、延伸率、限用物质、不平衡、超声波探伤性能</w:t>
      </w:r>
      <w:r>
        <w:rPr>
          <w:rFonts w:hint="eastAsia" w:asciiTheme="minorEastAsia" w:hAnsiTheme="minorEastAsia" w:eastAsiaTheme="minorEastAsia" w:cstheme="minorEastAsia"/>
          <w:szCs w:val="21"/>
        </w:rPr>
        <w:t>几个方面进行了提升</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如</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下：</w:t>
      </w:r>
    </w:p>
    <w:p>
      <w:pPr>
        <w:spacing w:line="360" w:lineRule="auto"/>
        <w:ind w:firstLine="420"/>
        <w:rPr>
          <w:rFonts w:hint="eastAsia" w:cs="宋体" w:asciiTheme="minorEastAsia" w:hAnsiTheme="minorEastAsia" w:eastAsiaTheme="minorEastAsia"/>
          <w:color w:val="000000" w:themeColor="text1"/>
          <w:szCs w:val="21"/>
          <w:lang w:val="en-US" w:eastAsia="zh-CN"/>
          <w14:textFill>
            <w14:solidFill>
              <w14:schemeClr w14:val="tx1"/>
            </w14:solidFill>
          </w14:textFill>
        </w:rPr>
      </w:pPr>
    </w:p>
    <w:p>
      <w:pPr>
        <w:spacing w:line="360" w:lineRule="auto"/>
        <w:ind w:firstLine="420"/>
        <w:rPr>
          <w:rFonts w:hint="default" w:cs="宋体" w:asciiTheme="minorEastAsia" w:hAnsiTheme="minorEastAsia" w:eastAsiaTheme="minorEastAsia"/>
          <w:color w:val="000000" w:themeColor="text1"/>
          <w:szCs w:val="21"/>
          <w:lang w:val="en-US" w:eastAsia="zh-CN"/>
          <w14:textFill>
            <w14:solidFill>
              <w14:schemeClr w14:val="tx1"/>
            </w14:solidFill>
          </w14:textFill>
        </w:rPr>
      </w:pPr>
    </w:p>
    <w:p>
      <w:pPr>
        <w:widowControl/>
        <w:jc w:val="center"/>
        <w:rPr>
          <w:rFonts w:hint="eastAsia" w:asciiTheme="minorEastAsia" w:hAnsiTheme="minorEastAsia" w:eastAsiaTheme="minorEastAsia"/>
          <w:szCs w:val="21"/>
          <w:lang w:val="en-US" w:eastAsia="zh-CN"/>
        </w:rPr>
      </w:pPr>
    </w:p>
    <w:p>
      <w:pPr>
        <w:widowControl/>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先进性对比表</w:t>
      </w:r>
    </w:p>
    <w:tbl>
      <w:tblPr>
        <w:tblStyle w:val="13"/>
        <w:tblW w:w="8239" w:type="dxa"/>
        <w:tblCellSpacing w:w="0" w:type="dxa"/>
        <w:tblInd w:w="-3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605"/>
        <w:gridCol w:w="345"/>
        <w:gridCol w:w="1325"/>
        <w:gridCol w:w="560"/>
        <w:gridCol w:w="688"/>
        <w:gridCol w:w="957"/>
        <w:gridCol w:w="862"/>
        <w:gridCol w:w="806"/>
        <w:gridCol w:w="1294"/>
        <w:gridCol w:w="7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30" w:hRule="atLeast"/>
          <w:tblCellSpacing w:w="0" w:type="dxa"/>
        </w:trPr>
        <w:tc>
          <w:tcPr>
            <w:tcW w:w="605" w:type="dxa"/>
            <w:vMerge w:val="restart"/>
            <w:tcBorders>
              <w:top w:val="inset" w:color="auto" w:sz="6" w:space="0"/>
              <w:left w:val="inset" w:color="auto" w:sz="6"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lang w:val="en-US" w:eastAsia="zh-CN"/>
              </w:rPr>
            </w:pPr>
            <w:r>
              <w:rPr>
                <w:rFonts w:hint="eastAsia" w:ascii="仿宋_GB2312" w:hAnsi="宋体" w:eastAsia="仿宋_GB2312" w:cs="宋体"/>
                <w:color w:val="auto"/>
                <w:kern w:val="0"/>
                <w:sz w:val="20"/>
                <w:szCs w:val="20"/>
                <w:lang w:val="en-US" w:eastAsia="zh-CN"/>
              </w:rPr>
              <w:t>核心指标</w:t>
            </w:r>
          </w:p>
        </w:tc>
        <w:tc>
          <w:tcPr>
            <w:tcW w:w="345" w:type="dxa"/>
            <w:vMerge w:val="restart"/>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单位</w:t>
            </w:r>
          </w:p>
        </w:tc>
        <w:tc>
          <w:tcPr>
            <w:tcW w:w="1325" w:type="dxa"/>
            <w:vMerge w:val="restart"/>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浙江制造标准（江南铝业）</w:t>
            </w:r>
          </w:p>
        </w:tc>
        <w:tc>
          <w:tcPr>
            <w:tcW w:w="1248" w:type="dxa"/>
            <w:gridSpan w:val="2"/>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国内同行</w:t>
            </w:r>
          </w:p>
        </w:tc>
        <w:tc>
          <w:tcPr>
            <w:tcW w:w="957"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国家标准</w:t>
            </w:r>
          </w:p>
        </w:tc>
        <w:tc>
          <w:tcPr>
            <w:tcW w:w="862"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国家标准</w:t>
            </w:r>
          </w:p>
        </w:tc>
        <w:tc>
          <w:tcPr>
            <w:tcW w:w="806"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国际标准</w:t>
            </w:r>
          </w:p>
        </w:tc>
        <w:tc>
          <w:tcPr>
            <w:tcW w:w="1294"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lang w:val="en-US" w:eastAsia="zh-CN"/>
              </w:rPr>
            </w:pPr>
            <w:r>
              <w:rPr>
                <w:rFonts w:hint="eastAsia" w:ascii="仿宋_GB2312" w:hAnsi="宋体" w:eastAsia="仿宋_GB2312" w:cs="宋体"/>
                <w:color w:val="auto"/>
                <w:kern w:val="0"/>
                <w:sz w:val="20"/>
                <w:szCs w:val="20"/>
              </w:rPr>
              <w:t>国际</w:t>
            </w:r>
            <w:r>
              <w:rPr>
                <w:rFonts w:hint="eastAsia" w:ascii="仿宋_GB2312" w:hAnsi="宋体" w:eastAsia="仿宋_GB2312" w:cs="宋体"/>
                <w:color w:val="auto"/>
                <w:kern w:val="0"/>
                <w:sz w:val="20"/>
                <w:szCs w:val="20"/>
                <w:lang w:val="en-US" w:eastAsia="zh-CN"/>
              </w:rPr>
              <w:t>客户要求</w:t>
            </w:r>
          </w:p>
        </w:tc>
        <w:tc>
          <w:tcPr>
            <w:tcW w:w="797" w:type="dxa"/>
            <w:vMerge w:val="restart"/>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提升带来的收益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95" w:hRule="atLeast"/>
          <w:tblCellSpacing w:w="0" w:type="dxa"/>
        </w:trPr>
        <w:tc>
          <w:tcPr>
            <w:tcW w:w="605" w:type="dxa"/>
            <w:vMerge w:val="continue"/>
            <w:tcBorders>
              <w:top w:val="inset" w:color="auto" w:sz="6" w:space="0"/>
              <w:left w:val="inset" w:color="auto" w:sz="6" w:space="0"/>
              <w:bottom w:val="inset" w:color="auto" w:sz="6" w:space="0"/>
              <w:right w:val="inset" w:color="auto" w:sz="6"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0"/>
                <w:szCs w:val="24"/>
              </w:rPr>
            </w:pPr>
          </w:p>
        </w:tc>
        <w:tc>
          <w:tcPr>
            <w:tcW w:w="345" w:type="dxa"/>
            <w:vMerge w:val="continue"/>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0"/>
                <w:szCs w:val="24"/>
              </w:rPr>
            </w:pPr>
          </w:p>
        </w:tc>
        <w:tc>
          <w:tcPr>
            <w:tcW w:w="1325" w:type="dxa"/>
            <w:vMerge w:val="continue"/>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0"/>
                <w:szCs w:val="24"/>
              </w:rPr>
            </w:pPr>
          </w:p>
        </w:tc>
        <w:tc>
          <w:tcPr>
            <w:tcW w:w="560"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lang w:val="en-US" w:eastAsia="zh-CN"/>
              </w:rPr>
            </w:pPr>
            <w:r>
              <w:rPr>
                <w:rFonts w:hint="eastAsia" w:ascii="仿宋_GB2312" w:hAnsi="宋体" w:eastAsia="仿宋_GB2312" w:cs="宋体"/>
                <w:color w:val="auto"/>
                <w:kern w:val="0"/>
                <w:sz w:val="20"/>
                <w:szCs w:val="20"/>
                <w:lang w:val="en-US" w:eastAsia="zh-CN"/>
              </w:rPr>
              <w:t>广东伟业</w:t>
            </w:r>
          </w:p>
        </w:tc>
        <w:tc>
          <w:tcPr>
            <w:tcW w:w="688"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1"/>
                <w:lang w:val="en-US" w:eastAsia="zh-CN"/>
              </w:rPr>
            </w:pPr>
            <w:r>
              <w:rPr>
                <w:rFonts w:hint="eastAsia" w:ascii="仿宋_GB2312" w:hAnsi="宋体" w:eastAsia="仿宋_GB2312" w:cs="宋体"/>
                <w:color w:val="auto"/>
                <w:kern w:val="0"/>
                <w:sz w:val="20"/>
                <w:szCs w:val="21"/>
                <w:lang w:val="en-US" w:eastAsia="zh-CN"/>
              </w:rPr>
              <w:t>龙口市丛林铝材</w:t>
            </w:r>
          </w:p>
        </w:tc>
        <w:tc>
          <w:tcPr>
            <w:tcW w:w="957"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1"/>
              </w:rPr>
              <w:t>GB_T6892-2015</w:t>
            </w:r>
          </w:p>
        </w:tc>
        <w:tc>
          <w:tcPr>
            <w:tcW w:w="862"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GB/T 33910-2017</w:t>
            </w:r>
          </w:p>
        </w:tc>
        <w:tc>
          <w:tcPr>
            <w:tcW w:w="806"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1"/>
              </w:rPr>
              <w:t>EN_755-2-2008</w:t>
            </w:r>
          </w:p>
        </w:tc>
        <w:tc>
          <w:tcPr>
            <w:tcW w:w="1294"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1"/>
              </w:rPr>
              <w:t>GMW15665-2014通用汽车标准</w:t>
            </w:r>
          </w:p>
        </w:tc>
        <w:tc>
          <w:tcPr>
            <w:tcW w:w="797" w:type="dxa"/>
            <w:vMerge w:val="continue"/>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0"/>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20" w:hRule="atLeast"/>
          <w:tblCellSpacing w:w="0" w:type="dxa"/>
        </w:trPr>
        <w:tc>
          <w:tcPr>
            <w:tcW w:w="605" w:type="dxa"/>
            <w:tcBorders>
              <w:top w:val="single" w:color="auto" w:sz="0" w:space="0"/>
              <w:left w:val="inset" w:color="auto" w:sz="6"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抗拉强度</w:t>
            </w:r>
          </w:p>
        </w:tc>
        <w:tc>
          <w:tcPr>
            <w:tcW w:w="345"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Mpa</w:t>
            </w:r>
          </w:p>
        </w:tc>
        <w:tc>
          <w:tcPr>
            <w:tcW w:w="1325"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≥350Mpa</w:t>
            </w:r>
          </w:p>
        </w:tc>
        <w:tc>
          <w:tcPr>
            <w:tcW w:w="560"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lang w:val="en-US" w:eastAsia="zh-CN" w:bidi="ar-SA"/>
              </w:rPr>
            </w:pPr>
            <w:r>
              <w:rPr>
                <w:rFonts w:hint="eastAsia" w:ascii="仿宋_GB2312" w:hAnsi="宋体" w:eastAsia="仿宋_GB2312" w:cs="宋体"/>
                <w:color w:val="auto"/>
                <w:kern w:val="0"/>
                <w:sz w:val="20"/>
                <w:szCs w:val="20"/>
              </w:rPr>
              <w:t>≥310Mpa</w:t>
            </w:r>
          </w:p>
        </w:tc>
        <w:tc>
          <w:tcPr>
            <w:tcW w:w="688"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4"/>
                <w:lang w:val="en-US" w:eastAsia="zh-CN" w:bidi="ar-SA"/>
              </w:rPr>
            </w:pPr>
            <w:r>
              <w:rPr>
                <w:rFonts w:hint="eastAsia" w:ascii="仿宋_GB2312" w:hAnsi="宋体" w:eastAsia="仿宋_GB2312" w:cs="宋体"/>
                <w:color w:val="auto"/>
                <w:kern w:val="0"/>
                <w:sz w:val="20"/>
                <w:szCs w:val="20"/>
              </w:rPr>
              <w:t>≥310Mpa</w:t>
            </w:r>
          </w:p>
        </w:tc>
        <w:tc>
          <w:tcPr>
            <w:tcW w:w="957"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≥310Mpa</w:t>
            </w:r>
          </w:p>
        </w:tc>
        <w:tc>
          <w:tcPr>
            <w:tcW w:w="862"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≥310Mpa</w:t>
            </w:r>
          </w:p>
        </w:tc>
        <w:tc>
          <w:tcPr>
            <w:tcW w:w="806"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≥310Mpa</w:t>
            </w:r>
          </w:p>
        </w:tc>
        <w:tc>
          <w:tcPr>
            <w:tcW w:w="1294"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≥340Mpa</w:t>
            </w:r>
          </w:p>
        </w:tc>
        <w:tc>
          <w:tcPr>
            <w:tcW w:w="797" w:type="dxa"/>
            <w:vMerge w:val="restart"/>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提高性能可以降低材料用量，达到减重目的。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20" w:hRule="atLeast"/>
          <w:tblCellSpacing w:w="0" w:type="dxa"/>
        </w:trPr>
        <w:tc>
          <w:tcPr>
            <w:tcW w:w="605" w:type="dxa"/>
            <w:tcBorders>
              <w:top w:val="single" w:color="auto" w:sz="0" w:space="0"/>
              <w:left w:val="inset" w:color="auto" w:sz="6"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屈服强度</w:t>
            </w:r>
          </w:p>
        </w:tc>
        <w:tc>
          <w:tcPr>
            <w:tcW w:w="345"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Mpa</w:t>
            </w:r>
          </w:p>
        </w:tc>
        <w:tc>
          <w:tcPr>
            <w:tcW w:w="1325"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≥320</w:t>
            </w:r>
            <w:r>
              <w:rPr>
                <w:rFonts w:hint="default" w:ascii="仿宋_GB2312" w:hAnsi="Times New Roman" w:eastAsia="仿宋_GB2312"/>
                <w:color w:val="auto"/>
                <w:kern w:val="0"/>
                <w:sz w:val="20"/>
                <w:szCs w:val="20"/>
              </w:rPr>
              <w:t>Mpa</w:t>
            </w:r>
            <w:r>
              <w:rPr>
                <w:rFonts w:hint="eastAsia" w:ascii="仿宋_GB2312" w:hAnsi="宋体" w:eastAsia="仿宋_GB2312" w:cs="宋体"/>
                <w:color w:val="auto"/>
                <w:kern w:val="0"/>
                <w:sz w:val="20"/>
                <w:szCs w:val="20"/>
              </w:rPr>
              <w:t> </w:t>
            </w:r>
          </w:p>
        </w:tc>
        <w:tc>
          <w:tcPr>
            <w:tcW w:w="560"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lang w:val="en-US" w:eastAsia="zh-CN" w:bidi="ar-SA"/>
              </w:rPr>
            </w:pPr>
            <w:r>
              <w:rPr>
                <w:rFonts w:hint="eastAsia" w:ascii="仿宋_GB2312" w:hAnsi="宋体" w:eastAsia="仿宋_GB2312" w:cs="宋体"/>
                <w:color w:val="auto"/>
                <w:kern w:val="0"/>
                <w:sz w:val="20"/>
                <w:szCs w:val="20"/>
              </w:rPr>
              <w:t>≥260Mpa</w:t>
            </w:r>
          </w:p>
        </w:tc>
        <w:tc>
          <w:tcPr>
            <w:tcW w:w="688"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4"/>
                <w:lang w:val="en-US" w:eastAsia="zh-CN" w:bidi="ar-SA"/>
              </w:rPr>
            </w:pPr>
            <w:r>
              <w:rPr>
                <w:rFonts w:hint="eastAsia" w:ascii="仿宋_GB2312" w:hAnsi="宋体" w:eastAsia="仿宋_GB2312" w:cs="宋体"/>
                <w:color w:val="auto"/>
                <w:kern w:val="0"/>
                <w:sz w:val="20"/>
                <w:szCs w:val="20"/>
              </w:rPr>
              <w:t>≥260Mpa</w:t>
            </w:r>
          </w:p>
        </w:tc>
        <w:tc>
          <w:tcPr>
            <w:tcW w:w="957"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≥260Mpa</w:t>
            </w:r>
          </w:p>
        </w:tc>
        <w:tc>
          <w:tcPr>
            <w:tcW w:w="862"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≥260Mpa</w:t>
            </w:r>
          </w:p>
        </w:tc>
        <w:tc>
          <w:tcPr>
            <w:tcW w:w="806"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≥260Mpa</w:t>
            </w:r>
          </w:p>
        </w:tc>
        <w:tc>
          <w:tcPr>
            <w:tcW w:w="1294"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≥310Mpa</w:t>
            </w:r>
          </w:p>
        </w:tc>
        <w:tc>
          <w:tcPr>
            <w:tcW w:w="797" w:type="dxa"/>
            <w:vMerge w:val="continue"/>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0"/>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95" w:hRule="atLeast"/>
          <w:tblCellSpacing w:w="0" w:type="dxa"/>
        </w:trPr>
        <w:tc>
          <w:tcPr>
            <w:tcW w:w="605" w:type="dxa"/>
            <w:tcBorders>
              <w:top w:val="single" w:color="auto" w:sz="0" w:space="0"/>
              <w:left w:val="inset" w:color="auto" w:sz="6"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延伸率A</w:t>
            </w:r>
          </w:p>
        </w:tc>
        <w:tc>
          <w:tcPr>
            <w:tcW w:w="345"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w:t>
            </w:r>
          </w:p>
        </w:tc>
        <w:tc>
          <w:tcPr>
            <w:tcW w:w="1325"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w:t>
            </w:r>
            <w:r>
              <w:rPr>
                <w:rFonts w:hint="default" w:ascii="仿宋_GB2312" w:hAnsi="Times New Roman" w:eastAsia="仿宋_GB2312"/>
                <w:color w:val="auto"/>
                <w:kern w:val="0"/>
                <w:sz w:val="20"/>
                <w:szCs w:val="20"/>
              </w:rPr>
              <w:t>13</w:t>
            </w:r>
          </w:p>
        </w:tc>
        <w:tc>
          <w:tcPr>
            <w:tcW w:w="560"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lang w:val="en-US" w:eastAsia="zh-CN" w:bidi="ar-SA"/>
              </w:rPr>
            </w:pPr>
            <w:r>
              <w:rPr>
                <w:rFonts w:hint="eastAsia" w:ascii="仿宋_GB2312" w:hAnsi="宋体" w:eastAsia="仿宋_GB2312" w:cs="宋体"/>
                <w:color w:val="auto"/>
                <w:kern w:val="0"/>
                <w:sz w:val="20"/>
                <w:szCs w:val="20"/>
              </w:rPr>
              <w:t>≥10</w:t>
            </w:r>
          </w:p>
        </w:tc>
        <w:tc>
          <w:tcPr>
            <w:tcW w:w="688"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4"/>
                <w:lang w:val="en-US" w:eastAsia="zh-CN" w:bidi="ar-SA"/>
              </w:rPr>
            </w:pPr>
            <w:r>
              <w:rPr>
                <w:rFonts w:hint="eastAsia" w:ascii="仿宋_GB2312" w:hAnsi="宋体" w:eastAsia="仿宋_GB2312" w:cs="宋体"/>
                <w:color w:val="auto"/>
                <w:kern w:val="0"/>
                <w:sz w:val="20"/>
                <w:szCs w:val="20"/>
              </w:rPr>
              <w:t>≥10</w:t>
            </w:r>
          </w:p>
        </w:tc>
        <w:tc>
          <w:tcPr>
            <w:tcW w:w="957"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≥10</w:t>
            </w:r>
          </w:p>
        </w:tc>
        <w:tc>
          <w:tcPr>
            <w:tcW w:w="862"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≥10</w:t>
            </w:r>
          </w:p>
        </w:tc>
        <w:tc>
          <w:tcPr>
            <w:tcW w:w="806"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≥8</w:t>
            </w:r>
          </w:p>
        </w:tc>
        <w:tc>
          <w:tcPr>
            <w:tcW w:w="1294"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rPr>
            </w:pPr>
            <w:r>
              <w:rPr>
                <w:rFonts w:hint="eastAsia" w:ascii="仿宋_GB2312" w:hAnsi="宋体" w:eastAsia="仿宋_GB2312" w:cs="宋体"/>
                <w:color w:val="auto"/>
                <w:kern w:val="0"/>
                <w:sz w:val="20"/>
                <w:szCs w:val="20"/>
              </w:rPr>
              <w:t>≥8</w:t>
            </w:r>
          </w:p>
        </w:tc>
        <w:tc>
          <w:tcPr>
            <w:tcW w:w="797" w:type="dxa"/>
            <w:vMerge w:val="continue"/>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0"/>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95" w:hRule="atLeast"/>
          <w:tblCellSpacing w:w="0" w:type="dxa"/>
        </w:trPr>
        <w:tc>
          <w:tcPr>
            <w:tcW w:w="605" w:type="dxa"/>
            <w:tcBorders>
              <w:top w:val="single" w:color="auto" w:sz="0" w:space="0"/>
              <w:left w:val="inset" w:color="auto" w:sz="6" w:space="0"/>
              <w:bottom w:val="single" w:color="auto" w:sz="0" w:space="0"/>
              <w:right w:val="inset" w:color="auto" w:sz="6" w:space="0"/>
            </w:tcBorders>
            <w:noWrap w:val="0"/>
            <w:vAlign w:val="top"/>
          </w:tcPr>
          <w:p>
            <w:pPr>
              <w:keepNext w:val="0"/>
              <w:keepLines w:val="0"/>
              <w:widowControl/>
              <w:suppressLineNumbers w:val="0"/>
              <w:spacing w:before="100" w:beforeAutospacing="1" w:after="100" w:afterAutospacing="1"/>
              <w:ind w:left="0" w:leftChars="0" w:right="0" w:rightChars="0"/>
              <w:jc w:val="center"/>
              <w:rPr>
                <w:rFonts w:hint="eastAsia" w:cs="宋体" w:asciiTheme="minorEastAsia" w:hAnsiTheme="minorEastAsia" w:eastAsiaTheme="minorEastAsia"/>
                <w:kern w:val="2"/>
                <w:sz w:val="21"/>
                <w:szCs w:val="21"/>
                <w:lang w:val="en-US" w:eastAsia="zh-CN" w:bidi="ar-SA"/>
              </w:rPr>
            </w:pPr>
            <w:r>
              <w:rPr>
                <w:rFonts w:hint="eastAsia" w:ascii="仿宋_GB2312" w:hAnsi="宋体" w:eastAsia="仿宋_GB2312" w:cs="宋体"/>
                <w:kern w:val="0"/>
                <w:sz w:val="20"/>
                <w:szCs w:val="21"/>
                <w:lang w:val="en-US" w:eastAsia="zh-CN"/>
              </w:rPr>
              <w:t>不平衡</w:t>
            </w:r>
          </w:p>
        </w:tc>
        <w:tc>
          <w:tcPr>
            <w:tcW w:w="345"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m</w:t>
            </w:r>
          </w:p>
        </w:tc>
        <w:tc>
          <w:tcPr>
            <w:tcW w:w="1325"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纵向</w:t>
            </w:r>
            <w:r>
              <w:rPr>
                <w:rFonts w:hint="eastAsia" w:ascii="仿宋_GB2312" w:hAnsi="宋体" w:eastAsia="仿宋_GB2312" w:cs="宋体"/>
                <w:color w:val="auto"/>
                <w:kern w:val="0"/>
                <w:sz w:val="20"/>
                <w:szCs w:val="20"/>
                <w:lang w:val="en-US" w:eastAsia="zh-CN"/>
              </w:rPr>
              <w:t>横向局部</w:t>
            </w:r>
            <w:r>
              <w:rPr>
                <w:rFonts w:hint="eastAsia" w:ascii="仿宋_GB2312" w:hAnsi="宋体" w:eastAsia="仿宋_GB2312" w:cs="宋体"/>
                <w:color w:val="auto"/>
                <w:kern w:val="0"/>
                <w:sz w:val="20"/>
                <w:szCs w:val="20"/>
              </w:rPr>
              <w:t>不平度≤0.1%</w:t>
            </w:r>
          </w:p>
        </w:tc>
        <w:tc>
          <w:tcPr>
            <w:tcW w:w="560"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w:t>
            </w:r>
          </w:p>
        </w:tc>
        <w:tc>
          <w:tcPr>
            <w:tcW w:w="688"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w:t>
            </w:r>
          </w:p>
        </w:tc>
        <w:tc>
          <w:tcPr>
            <w:tcW w:w="957"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w:t>
            </w:r>
          </w:p>
        </w:tc>
        <w:tc>
          <w:tcPr>
            <w:tcW w:w="862"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w:t>
            </w:r>
          </w:p>
        </w:tc>
        <w:tc>
          <w:tcPr>
            <w:tcW w:w="806"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w:t>
            </w:r>
          </w:p>
        </w:tc>
        <w:tc>
          <w:tcPr>
            <w:tcW w:w="1294"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w:t>
            </w:r>
          </w:p>
        </w:tc>
        <w:tc>
          <w:tcPr>
            <w:tcW w:w="797" w:type="dxa"/>
            <w:tcBorders>
              <w:top w:val="single" w:color="auto" w:sz="0" w:space="0"/>
              <w:left w:val="single" w:color="auto" w:sz="0" w:space="0"/>
              <w:bottom w:val="single" w:color="auto" w:sz="0" w:space="0"/>
              <w:right w:val="inset" w:color="auto" w:sz="6" w:space="0"/>
            </w:tcBorders>
            <w:noWrap w:val="0"/>
            <w:vAlign w:val="top"/>
          </w:tcPr>
          <w:p>
            <w:pPr>
              <w:keepNext w:val="0"/>
              <w:keepLines w:val="0"/>
              <w:widowControl/>
              <w:suppressLineNumbers w:val="0"/>
              <w:spacing w:before="100" w:beforeAutospacing="1" w:after="100" w:afterAutospacing="1"/>
              <w:ind w:left="0" w:leftChars="0" w:right="0" w:rightChars="0"/>
              <w:jc w:val="center"/>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影响成品加工后质量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95" w:hRule="atLeast"/>
          <w:tblCellSpacing w:w="0" w:type="dxa"/>
        </w:trPr>
        <w:tc>
          <w:tcPr>
            <w:tcW w:w="605" w:type="dxa"/>
            <w:tcBorders>
              <w:top w:val="single" w:color="auto" w:sz="0" w:space="0"/>
              <w:left w:val="inset" w:color="auto" w:sz="6" w:space="0"/>
              <w:bottom w:val="single" w:color="auto" w:sz="0" w:space="0"/>
              <w:right w:val="inset" w:color="auto" w:sz="6" w:space="0"/>
            </w:tcBorders>
            <w:noWrap w:val="0"/>
            <w:vAlign w:val="top"/>
          </w:tcPr>
          <w:p>
            <w:pPr>
              <w:keepNext w:val="0"/>
              <w:keepLines w:val="0"/>
              <w:widowControl/>
              <w:suppressLineNumbers w:val="0"/>
              <w:spacing w:before="100" w:beforeAutospacing="1" w:after="100" w:afterAutospacing="1"/>
              <w:ind w:left="0" w:leftChars="0" w:right="0" w:rightChars="0"/>
              <w:jc w:val="center"/>
              <w:rPr>
                <w:rFonts w:hint="eastAsia" w:cs="宋体" w:asciiTheme="minorEastAsia" w:hAnsiTheme="minorEastAsia" w:eastAsiaTheme="minorEastAsia"/>
                <w:kern w:val="2"/>
                <w:sz w:val="21"/>
                <w:szCs w:val="21"/>
                <w:lang w:val="en-US" w:eastAsia="zh-CN" w:bidi="ar-SA"/>
              </w:rPr>
            </w:pPr>
            <w:r>
              <w:rPr>
                <w:rFonts w:hint="eastAsia" w:ascii="仿宋_GB2312" w:hAnsi="宋体" w:eastAsia="仿宋_GB2312" w:cs="宋体"/>
                <w:kern w:val="0"/>
                <w:sz w:val="20"/>
                <w:szCs w:val="21"/>
              </w:rPr>
              <w:t>超声波探伤性能</w:t>
            </w:r>
          </w:p>
        </w:tc>
        <w:tc>
          <w:tcPr>
            <w:tcW w:w="345"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w:t>
            </w:r>
          </w:p>
        </w:tc>
        <w:tc>
          <w:tcPr>
            <w:tcW w:w="1325"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有要求</w:t>
            </w:r>
          </w:p>
        </w:tc>
        <w:tc>
          <w:tcPr>
            <w:tcW w:w="560"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688"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957"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862"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806"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1294" w:type="dxa"/>
            <w:tcBorders>
              <w:top w:val="single" w:color="auto" w:sz="0" w:space="0"/>
              <w:left w:val="single" w:color="auto" w:sz="0" w:space="0"/>
              <w:bottom w:val="single" w:color="auto" w:sz="0"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797" w:type="dxa"/>
            <w:tcBorders>
              <w:top w:val="single" w:color="auto" w:sz="0" w:space="0"/>
              <w:left w:val="single" w:color="auto" w:sz="0" w:space="0"/>
              <w:bottom w:val="single" w:color="auto" w:sz="0" w:space="0"/>
              <w:right w:val="inset" w:color="auto" w:sz="6" w:space="0"/>
            </w:tcBorders>
            <w:noWrap w:val="0"/>
            <w:vAlign w:val="top"/>
          </w:tcPr>
          <w:p>
            <w:pPr>
              <w:keepNext w:val="0"/>
              <w:keepLines w:val="0"/>
              <w:widowControl/>
              <w:suppressLineNumbers w:val="0"/>
              <w:spacing w:before="100" w:beforeAutospacing="1" w:after="100" w:afterAutospacing="1"/>
              <w:ind w:left="0" w:leftChars="0" w:right="0" w:rightChars="0"/>
              <w:jc w:val="center"/>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减少隐形影响质量问题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95" w:hRule="atLeast"/>
          <w:tblCellSpacing w:w="0" w:type="dxa"/>
        </w:trPr>
        <w:tc>
          <w:tcPr>
            <w:tcW w:w="605" w:type="dxa"/>
            <w:tcBorders>
              <w:top w:val="single" w:color="auto" w:sz="0" w:space="0"/>
              <w:left w:val="inset" w:color="auto" w:sz="6" w:space="0"/>
              <w:bottom w:val="inset" w:color="auto" w:sz="6" w:space="0"/>
              <w:right w:val="inset" w:color="auto" w:sz="6" w:space="0"/>
            </w:tcBorders>
            <w:noWrap w:val="0"/>
            <w:vAlign w:val="top"/>
          </w:tcPr>
          <w:p>
            <w:pPr>
              <w:keepNext w:val="0"/>
              <w:keepLines w:val="0"/>
              <w:widowControl/>
              <w:suppressLineNumbers w:val="0"/>
              <w:spacing w:before="100" w:beforeAutospacing="1" w:after="100" w:afterAutospacing="1"/>
              <w:ind w:left="0" w:leftChars="0" w:right="0" w:rightChars="0"/>
              <w:jc w:val="center"/>
              <w:rPr>
                <w:rFonts w:hint="eastAsia" w:ascii="仿宋_GB2312" w:hAnsi="宋体" w:eastAsia="仿宋_GB2312" w:cs="宋体"/>
                <w:kern w:val="0"/>
                <w:sz w:val="20"/>
                <w:szCs w:val="21"/>
                <w:lang w:val="en-US" w:eastAsia="zh-CN" w:bidi="ar-SA"/>
              </w:rPr>
            </w:pPr>
            <w:r>
              <w:rPr>
                <w:rFonts w:hint="eastAsia" w:ascii="仿宋_GB2312" w:hAnsi="宋体" w:eastAsia="仿宋_GB2312" w:cs="宋体"/>
                <w:kern w:val="0"/>
                <w:sz w:val="20"/>
                <w:szCs w:val="21"/>
              </w:rPr>
              <w:t>限用物质</w:t>
            </w:r>
          </w:p>
        </w:tc>
        <w:tc>
          <w:tcPr>
            <w:tcW w:w="345"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w:t>
            </w:r>
          </w:p>
        </w:tc>
        <w:tc>
          <w:tcPr>
            <w:tcW w:w="1325" w:type="dxa"/>
            <w:tcBorders>
              <w:top w:val="single" w:color="auto" w:sz="0" w:space="0"/>
              <w:left w:val="single" w:color="auto" w:sz="0" w:space="0"/>
              <w:bottom w:val="inset" w:color="auto" w:sz="6" w:space="0"/>
              <w:right w:val="in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center"/>
              <w:textAlignment w:val="auto"/>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rPr>
              <w:t>铅</w:t>
            </w:r>
            <w:r>
              <w:rPr>
                <w:rFonts w:hint="eastAsia" w:ascii="宋体" w:hAnsi="宋体" w:eastAsia="宋体" w:cs="宋体"/>
                <w:color w:val="auto"/>
                <w:kern w:val="0"/>
                <w:sz w:val="20"/>
                <w:szCs w:val="20"/>
              </w:rPr>
              <w:t>≤</w:t>
            </w:r>
            <w:r>
              <w:rPr>
                <w:rFonts w:hint="eastAsia" w:ascii="仿宋_GB2312" w:hAnsi="宋体" w:eastAsia="仿宋_GB2312" w:cs="宋体"/>
                <w:color w:val="auto"/>
                <w:kern w:val="0"/>
                <w:sz w:val="20"/>
                <w:szCs w:val="20"/>
                <w:lang w:val="en-US" w:eastAsia="zh-CN"/>
              </w:rPr>
              <w:t>0.05%</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center"/>
              <w:textAlignment w:val="auto"/>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汞</w:t>
            </w:r>
            <w:r>
              <w:rPr>
                <w:rFonts w:hint="eastAsia" w:ascii="宋体" w:hAnsi="宋体" w:eastAsia="宋体" w:cs="宋体"/>
                <w:color w:val="auto"/>
                <w:kern w:val="0"/>
                <w:sz w:val="20"/>
                <w:szCs w:val="20"/>
              </w:rPr>
              <w:t>≤</w:t>
            </w:r>
            <w:r>
              <w:rPr>
                <w:rFonts w:hint="eastAsia" w:ascii="仿宋_GB2312" w:hAnsi="宋体" w:eastAsia="仿宋_GB2312" w:cs="宋体"/>
                <w:color w:val="auto"/>
                <w:kern w:val="0"/>
                <w:sz w:val="20"/>
                <w:szCs w:val="20"/>
                <w:lang w:val="en-US" w:eastAsia="zh-CN"/>
              </w:rPr>
              <w:t>0.05%</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center"/>
              <w:textAlignment w:val="auto"/>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镉</w:t>
            </w:r>
            <w:r>
              <w:rPr>
                <w:rFonts w:hint="eastAsia" w:ascii="宋体" w:hAnsi="宋体" w:eastAsia="宋体" w:cs="宋体"/>
                <w:color w:val="auto"/>
                <w:kern w:val="0"/>
                <w:sz w:val="20"/>
                <w:szCs w:val="20"/>
              </w:rPr>
              <w:t>≤</w:t>
            </w:r>
            <w:r>
              <w:rPr>
                <w:rFonts w:hint="eastAsia" w:ascii="仿宋_GB2312" w:hAnsi="宋体" w:eastAsia="仿宋_GB2312" w:cs="宋体"/>
                <w:color w:val="auto"/>
                <w:kern w:val="0"/>
                <w:sz w:val="20"/>
                <w:szCs w:val="20"/>
                <w:lang w:val="en-US" w:eastAsia="zh-CN"/>
              </w:rPr>
              <w:t>0.01%</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center"/>
              <w:textAlignment w:val="auto"/>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六价铬</w:t>
            </w:r>
            <w:r>
              <w:rPr>
                <w:rFonts w:hint="eastAsia" w:ascii="宋体" w:hAnsi="宋体" w:eastAsia="宋体" w:cs="宋体"/>
                <w:color w:val="auto"/>
                <w:kern w:val="0"/>
                <w:sz w:val="20"/>
                <w:szCs w:val="20"/>
              </w:rPr>
              <w:t>≤</w:t>
            </w:r>
            <w:r>
              <w:rPr>
                <w:rFonts w:hint="eastAsia" w:ascii="仿宋_GB2312" w:hAnsi="宋体" w:eastAsia="仿宋_GB2312" w:cs="宋体"/>
                <w:color w:val="auto"/>
                <w:kern w:val="0"/>
                <w:sz w:val="20"/>
                <w:szCs w:val="20"/>
                <w:lang w:val="en-US" w:eastAsia="zh-CN"/>
              </w:rPr>
              <w:t>0.05%</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center"/>
              <w:textAlignment w:val="auto"/>
              <w:rPr>
                <w:rFonts w:hint="default" w:ascii="仿宋_GB2312" w:hAnsi="宋体" w:eastAsia="仿宋_GB2312" w:cs="宋体"/>
                <w:color w:val="auto"/>
                <w:kern w:val="0"/>
                <w:sz w:val="20"/>
                <w:szCs w:val="20"/>
                <w:lang w:val="en-US" w:eastAsia="zh-CN"/>
              </w:rPr>
            </w:pPr>
          </w:p>
        </w:tc>
        <w:tc>
          <w:tcPr>
            <w:tcW w:w="560"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688"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957"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862"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806"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1294" w:type="dxa"/>
            <w:tcBorders>
              <w:top w:val="single" w:color="auto" w:sz="0" w:space="0"/>
              <w:left w:val="single" w:color="auto" w:sz="0" w:space="0"/>
              <w:bottom w:val="inset" w:color="auto" w:sz="6" w:space="0"/>
              <w:right w:val="inset" w:color="auto" w:sz="6" w:space="0"/>
            </w:tcBorders>
            <w:noWrap w:val="0"/>
            <w:vAlign w:val="center"/>
          </w:tcPr>
          <w:p>
            <w:pPr>
              <w:keepNext w:val="0"/>
              <w:keepLines w:val="0"/>
              <w:widowControl/>
              <w:suppressLineNumbers w:val="0"/>
              <w:spacing w:before="100" w:beforeAutospacing="1" w:after="100" w:afterAutospacing="1"/>
              <w:ind w:left="0" w:right="0"/>
              <w:jc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w:t>
            </w:r>
          </w:p>
        </w:tc>
        <w:tc>
          <w:tcPr>
            <w:tcW w:w="797" w:type="dxa"/>
            <w:tcBorders>
              <w:top w:val="single" w:color="auto" w:sz="0" w:space="0"/>
              <w:left w:val="single" w:color="auto" w:sz="0" w:space="0"/>
              <w:bottom w:val="single" w:color="auto" w:sz="0" w:space="0"/>
              <w:right w:val="inset" w:color="auto" w:sz="6" w:space="0"/>
            </w:tcBorders>
            <w:noWrap w:val="0"/>
            <w:vAlign w:val="top"/>
          </w:tcPr>
          <w:p>
            <w:pPr>
              <w:keepNext w:val="0"/>
              <w:keepLines w:val="0"/>
              <w:widowControl/>
              <w:suppressLineNumbers w:val="0"/>
              <w:spacing w:before="100" w:beforeAutospacing="1" w:after="100" w:afterAutospacing="1"/>
              <w:ind w:left="0" w:leftChars="0" w:right="0" w:rightChars="0"/>
              <w:jc w:val="center"/>
              <w:rPr>
                <w:rFonts w:hint="default" w:ascii="仿宋_GB2312" w:hAnsi="宋体" w:eastAsia="仿宋_GB2312" w:cs="宋体"/>
                <w:kern w:val="0"/>
                <w:sz w:val="20"/>
                <w:szCs w:val="21"/>
                <w:lang w:val="en-US" w:eastAsia="zh-CN" w:bidi="ar-SA"/>
              </w:rPr>
            </w:pPr>
            <w:r>
              <w:rPr>
                <w:rFonts w:hint="eastAsia" w:ascii="仿宋_GB2312" w:hAnsi="宋体" w:eastAsia="仿宋_GB2312" w:cs="宋体"/>
                <w:kern w:val="0"/>
                <w:sz w:val="20"/>
                <w:szCs w:val="21"/>
                <w:lang w:val="en-US" w:eastAsia="zh-CN"/>
              </w:rPr>
              <w:t>破除行业壁垒，减少环境污染</w:t>
            </w:r>
          </w:p>
        </w:tc>
      </w:tr>
    </w:tbl>
    <w:p>
      <w:pPr>
        <w:widowControl/>
        <w:jc w:val="center"/>
        <w:rPr>
          <w:rFonts w:hint="eastAsia" w:asciiTheme="minorEastAsia" w:hAnsiTheme="minorEastAsia" w:eastAsiaTheme="minorEastAsia"/>
          <w:szCs w:val="21"/>
          <w:lang w:val="en-US" w:eastAsia="zh-CN"/>
        </w:rPr>
      </w:pPr>
    </w:p>
    <w:p>
      <w:pPr>
        <w:spacing w:after="156" w:afterLines="50" w:line="500" w:lineRule="exact"/>
        <w:rPr>
          <w:rFonts w:cs="Arial" w:asciiTheme="minorEastAsia" w:hAnsiTheme="minorEastAsia" w:eastAsiaTheme="minorEastAsia"/>
          <w:b/>
          <w:szCs w:val="21"/>
        </w:rPr>
      </w:pPr>
      <w:r>
        <w:rPr>
          <w:rFonts w:cs="Arial" w:asciiTheme="minorEastAsia" w:hAnsiTheme="minorEastAsia" w:eastAsiaTheme="minorEastAsia"/>
          <w:b/>
          <w:szCs w:val="21"/>
        </w:rPr>
        <w:t>5.2</w:t>
      </w:r>
      <w:r>
        <w:rPr>
          <w:rFonts w:hint="eastAsia" w:cs="Arial" w:asciiTheme="minorEastAsia" w:hAnsiTheme="minorEastAsia" w:eastAsiaTheme="minorEastAsia"/>
          <w:b/>
          <w:szCs w:val="21"/>
        </w:rPr>
        <w:t xml:space="preserve"> 主要试验（或验证）情况分析   </w:t>
      </w:r>
    </w:p>
    <w:p>
      <w:pPr>
        <w:widowControl/>
        <w:snapToGrid w:val="0"/>
        <w:spacing w:line="360" w:lineRule="auto"/>
        <w:ind w:firstLine="416" w:firstLineChars="196"/>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下表对公司产品</w:t>
      </w:r>
      <w:r>
        <w:rPr>
          <w:rFonts w:hint="eastAsia" w:asciiTheme="minorEastAsia" w:hAnsiTheme="minorEastAsia" w:eastAsiaTheme="minorEastAsia"/>
          <w:kern w:val="0"/>
          <w:szCs w:val="21"/>
          <w:lang w:val="en-US" w:eastAsia="zh-CN"/>
        </w:rPr>
        <w:t>送浙江省冶金产品质量检验站有限公司</w:t>
      </w:r>
      <w:r>
        <w:rPr>
          <w:rFonts w:hint="eastAsia" w:asciiTheme="minorEastAsia" w:hAnsiTheme="minorEastAsia" w:eastAsiaTheme="minorEastAsia"/>
          <w:kern w:val="0"/>
          <w:szCs w:val="21"/>
        </w:rPr>
        <w:t>进行了</w:t>
      </w:r>
      <w:r>
        <w:rPr>
          <w:rFonts w:hint="eastAsia" w:asciiTheme="minorEastAsia" w:hAnsiTheme="minorEastAsia" w:eastAsiaTheme="minorEastAsia"/>
          <w:kern w:val="0"/>
          <w:szCs w:val="21"/>
          <w:lang w:val="en-US" w:eastAsia="zh-CN"/>
        </w:rPr>
        <w:t>检测，结果如下：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keepNext w:val="0"/>
              <w:keepLines w:val="0"/>
              <w:widowControl/>
              <w:suppressLineNumbers w:val="0"/>
              <w:snapToGrid w:val="0"/>
              <w:spacing w:before="0" w:beforeAutospacing="0" w:after="0" w:afterAutospacing="0" w:line="360" w:lineRule="auto"/>
              <w:ind w:left="0" w:right="0"/>
              <w:jc w:val="center"/>
              <w:rPr>
                <w:rFonts w:hint="default" w:asciiTheme="minorEastAsia" w:hAnsiTheme="minorEastAsia" w:eastAsiaTheme="minorEastAsia"/>
                <w:kern w:val="0"/>
                <w:szCs w:val="21"/>
                <w:vertAlign w:val="baseline"/>
                <w:lang w:val="en-US" w:eastAsia="zh-CN"/>
              </w:rPr>
            </w:pPr>
            <w:r>
              <w:rPr>
                <w:rFonts w:hint="eastAsia" w:asciiTheme="minorEastAsia" w:hAnsiTheme="minorEastAsia" w:eastAsiaTheme="minorEastAsia"/>
                <w:kern w:val="0"/>
                <w:szCs w:val="21"/>
                <w:vertAlign w:val="baseline"/>
                <w:lang w:val="en-US" w:eastAsia="zh-CN"/>
              </w:rPr>
              <w:t>项目</w:t>
            </w:r>
          </w:p>
        </w:tc>
        <w:tc>
          <w:tcPr>
            <w:tcW w:w="2132" w:type="dxa"/>
          </w:tcPr>
          <w:p>
            <w:pPr>
              <w:keepNext w:val="0"/>
              <w:keepLines w:val="0"/>
              <w:widowControl/>
              <w:suppressLineNumbers w:val="0"/>
              <w:snapToGrid w:val="0"/>
              <w:spacing w:before="0" w:beforeAutospacing="0" w:after="0" w:afterAutospacing="0" w:line="360" w:lineRule="auto"/>
              <w:ind w:left="0" w:right="0"/>
              <w:jc w:val="center"/>
              <w:rPr>
                <w:rFonts w:hint="default" w:asciiTheme="minorEastAsia" w:hAnsiTheme="minorEastAsia" w:eastAsiaTheme="minorEastAsia"/>
                <w:kern w:val="0"/>
                <w:szCs w:val="21"/>
                <w:vertAlign w:val="baseline"/>
                <w:lang w:val="en-US" w:eastAsia="zh-CN"/>
              </w:rPr>
            </w:pPr>
            <w:r>
              <w:rPr>
                <w:rFonts w:hint="eastAsia" w:asciiTheme="minorEastAsia" w:hAnsiTheme="minorEastAsia" w:eastAsiaTheme="minorEastAsia"/>
                <w:kern w:val="0"/>
                <w:szCs w:val="21"/>
                <w:vertAlign w:val="baseline"/>
                <w:lang w:val="en-US" w:eastAsia="zh-CN"/>
              </w:rPr>
              <w:t>技术要求</w:t>
            </w:r>
          </w:p>
        </w:tc>
        <w:tc>
          <w:tcPr>
            <w:tcW w:w="2132" w:type="dxa"/>
          </w:tcPr>
          <w:p>
            <w:pPr>
              <w:keepNext w:val="0"/>
              <w:keepLines w:val="0"/>
              <w:widowControl/>
              <w:suppressLineNumbers w:val="0"/>
              <w:snapToGrid w:val="0"/>
              <w:spacing w:before="0" w:beforeAutospacing="0" w:after="0" w:afterAutospacing="0" w:line="360" w:lineRule="auto"/>
              <w:ind w:left="0" w:right="0"/>
              <w:jc w:val="center"/>
              <w:rPr>
                <w:rFonts w:hint="default" w:asciiTheme="minorEastAsia" w:hAnsiTheme="minorEastAsia" w:eastAsiaTheme="minorEastAsia"/>
                <w:kern w:val="0"/>
                <w:szCs w:val="21"/>
                <w:vertAlign w:val="baseline"/>
                <w:lang w:val="en-US" w:eastAsia="zh-CN"/>
              </w:rPr>
            </w:pPr>
            <w:r>
              <w:rPr>
                <w:rFonts w:hint="eastAsia" w:asciiTheme="minorEastAsia" w:hAnsiTheme="minorEastAsia" w:eastAsiaTheme="minorEastAsia"/>
                <w:kern w:val="0"/>
                <w:szCs w:val="21"/>
                <w:vertAlign w:val="baseline"/>
                <w:lang w:val="en-US" w:eastAsia="zh-CN"/>
              </w:rPr>
              <w:t>检验结果</w:t>
            </w:r>
          </w:p>
        </w:tc>
        <w:tc>
          <w:tcPr>
            <w:tcW w:w="2132" w:type="dxa"/>
          </w:tcPr>
          <w:p>
            <w:pPr>
              <w:keepNext w:val="0"/>
              <w:keepLines w:val="0"/>
              <w:widowControl/>
              <w:suppressLineNumbers w:val="0"/>
              <w:snapToGrid w:val="0"/>
              <w:spacing w:before="0" w:beforeAutospacing="0" w:after="0" w:afterAutospacing="0" w:line="360" w:lineRule="auto"/>
              <w:ind w:left="0" w:right="0"/>
              <w:jc w:val="center"/>
              <w:rPr>
                <w:rFonts w:hint="default" w:asciiTheme="minorEastAsia" w:hAnsiTheme="minorEastAsia" w:eastAsiaTheme="minorEastAsia"/>
                <w:kern w:val="0"/>
                <w:szCs w:val="21"/>
                <w:vertAlign w:val="baseline"/>
                <w:lang w:val="en-US" w:eastAsia="zh-CN"/>
              </w:rPr>
            </w:pPr>
            <w:r>
              <w:rPr>
                <w:rFonts w:hint="eastAsia" w:asciiTheme="minorEastAsia" w:hAnsiTheme="minorEastAsia" w:eastAsiaTheme="minorEastAsia"/>
                <w:kern w:val="0"/>
                <w:szCs w:val="21"/>
                <w:vertAlign w:val="baseline"/>
                <w:lang w:val="en-US" w:eastAsia="zh-CN"/>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lang w:val="en-US" w:eastAsia="zh-CN" w:bidi="ar-SA"/>
              </w:rPr>
            </w:pPr>
            <w:r>
              <w:rPr>
                <w:rFonts w:hint="eastAsia" w:ascii="仿宋_GB2312" w:hAnsi="宋体" w:eastAsia="仿宋_GB2312" w:cs="宋体"/>
                <w:color w:val="auto"/>
                <w:kern w:val="0"/>
                <w:sz w:val="20"/>
                <w:szCs w:val="20"/>
              </w:rPr>
              <w:t>抗拉强度</w:t>
            </w:r>
          </w:p>
        </w:tc>
        <w:tc>
          <w:tcPr>
            <w:tcW w:w="2132" w:type="dxa"/>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lang w:val="en-US" w:eastAsia="zh-CN" w:bidi="ar-SA"/>
              </w:rPr>
            </w:pPr>
            <w:r>
              <w:rPr>
                <w:rFonts w:hint="eastAsia" w:ascii="仿宋_GB2312" w:hAnsi="宋体" w:eastAsia="仿宋_GB2312" w:cs="宋体"/>
                <w:color w:val="auto"/>
                <w:kern w:val="0"/>
                <w:sz w:val="20"/>
                <w:szCs w:val="20"/>
              </w:rPr>
              <w:t>≥350Mpa</w:t>
            </w:r>
          </w:p>
        </w:tc>
        <w:tc>
          <w:tcPr>
            <w:tcW w:w="2132" w:type="dxa"/>
          </w:tcPr>
          <w:p>
            <w:pPr>
              <w:keepNext w:val="0"/>
              <w:keepLines w:val="0"/>
              <w:widowControl/>
              <w:suppressLineNumbers w:val="0"/>
              <w:snapToGrid w:val="0"/>
              <w:spacing w:before="0" w:beforeAutospacing="0" w:after="0" w:afterAutospacing="0" w:line="360" w:lineRule="auto"/>
              <w:ind w:left="0" w:right="0"/>
              <w:jc w:val="center"/>
              <w:rPr>
                <w:rFonts w:hint="default" w:asciiTheme="minorEastAsia" w:hAnsiTheme="minorEastAsia" w:eastAsiaTheme="minorEastAsia"/>
                <w:kern w:val="0"/>
                <w:szCs w:val="21"/>
                <w:vertAlign w:val="baseline"/>
                <w:lang w:val="en-US" w:eastAsia="zh-CN"/>
              </w:rPr>
            </w:pPr>
            <w:r>
              <w:rPr>
                <w:rFonts w:hint="eastAsia" w:asciiTheme="minorEastAsia" w:hAnsiTheme="minorEastAsia" w:eastAsiaTheme="minorEastAsia"/>
                <w:kern w:val="0"/>
                <w:szCs w:val="21"/>
                <w:vertAlign w:val="baseline"/>
                <w:lang w:val="en-US" w:eastAsia="zh-CN"/>
              </w:rPr>
              <w:t>356  385</w:t>
            </w:r>
          </w:p>
        </w:tc>
        <w:tc>
          <w:tcPr>
            <w:tcW w:w="2132" w:type="dxa"/>
          </w:tcPr>
          <w:p>
            <w:pPr>
              <w:keepNext w:val="0"/>
              <w:keepLines w:val="0"/>
              <w:widowControl/>
              <w:suppressLineNumbers w:val="0"/>
              <w:snapToGrid w:val="0"/>
              <w:spacing w:before="0" w:beforeAutospacing="0" w:after="0" w:afterAutospacing="0" w:line="360" w:lineRule="auto"/>
              <w:ind w:left="0" w:right="0"/>
              <w:jc w:val="center"/>
              <w:rPr>
                <w:rFonts w:hint="default" w:asciiTheme="minorEastAsia" w:hAnsiTheme="minorEastAsia" w:eastAsiaTheme="minorEastAsia"/>
                <w:kern w:val="0"/>
                <w:szCs w:val="21"/>
                <w:vertAlign w:val="baseline"/>
                <w:lang w:val="en-US" w:eastAsia="zh-CN"/>
              </w:rPr>
            </w:pPr>
            <w:r>
              <w:rPr>
                <w:rFonts w:hint="eastAsia" w:asciiTheme="minorEastAsia" w:hAnsiTheme="minorEastAsia" w:eastAsiaTheme="minorEastAsia"/>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lang w:val="en-US" w:eastAsia="zh-CN" w:bidi="ar-SA"/>
              </w:rPr>
            </w:pPr>
            <w:r>
              <w:rPr>
                <w:rFonts w:hint="eastAsia" w:ascii="仿宋_GB2312" w:hAnsi="宋体" w:eastAsia="仿宋_GB2312" w:cs="宋体"/>
                <w:color w:val="auto"/>
                <w:kern w:val="0"/>
                <w:sz w:val="20"/>
                <w:szCs w:val="20"/>
              </w:rPr>
              <w:t>屈服强度</w:t>
            </w:r>
          </w:p>
        </w:tc>
        <w:tc>
          <w:tcPr>
            <w:tcW w:w="2132" w:type="dxa"/>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lang w:val="en-US" w:eastAsia="zh-CN" w:bidi="ar-SA"/>
              </w:rPr>
            </w:pPr>
            <w:r>
              <w:rPr>
                <w:rFonts w:hint="eastAsia" w:ascii="仿宋_GB2312" w:hAnsi="宋体" w:eastAsia="仿宋_GB2312" w:cs="宋体"/>
                <w:color w:val="auto"/>
                <w:kern w:val="0"/>
                <w:sz w:val="20"/>
                <w:szCs w:val="20"/>
              </w:rPr>
              <w:t>≥320</w:t>
            </w:r>
            <w:r>
              <w:rPr>
                <w:rFonts w:hint="default" w:ascii="仿宋_GB2312" w:hAnsi="Times New Roman" w:eastAsia="仿宋_GB2312"/>
                <w:color w:val="auto"/>
                <w:kern w:val="0"/>
                <w:sz w:val="20"/>
                <w:szCs w:val="20"/>
              </w:rPr>
              <w:t>Mpa</w:t>
            </w:r>
            <w:r>
              <w:rPr>
                <w:rFonts w:hint="eastAsia" w:ascii="仿宋_GB2312" w:hAnsi="宋体" w:eastAsia="仿宋_GB2312" w:cs="宋体"/>
                <w:color w:val="auto"/>
                <w:kern w:val="0"/>
                <w:sz w:val="20"/>
                <w:szCs w:val="20"/>
              </w:rPr>
              <w:t> </w:t>
            </w:r>
          </w:p>
        </w:tc>
        <w:tc>
          <w:tcPr>
            <w:tcW w:w="2132" w:type="dxa"/>
          </w:tcPr>
          <w:p>
            <w:pPr>
              <w:keepNext w:val="0"/>
              <w:keepLines w:val="0"/>
              <w:widowControl/>
              <w:suppressLineNumbers w:val="0"/>
              <w:snapToGrid w:val="0"/>
              <w:spacing w:before="0" w:beforeAutospacing="0" w:after="0" w:afterAutospacing="0" w:line="360" w:lineRule="auto"/>
              <w:ind w:left="0" w:right="0"/>
              <w:jc w:val="center"/>
              <w:rPr>
                <w:rFonts w:hint="default" w:asciiTheme="minorEastAsia" w:hAnsiTheme="minorEastAsia" w:eastAsiaTheme="minorEastAsia"/>
                <w:kern w:val="0"/>
                <w:szCs w:val="21"/>
                <w:vertAlign w:val="baseline"/>
                <w:lang w:val="en-US" w:eastAsia="zh-CN"/>
              </w:rPr>
            </w:pPr>
            <w:r>
              <w:rPr>
                <w:rFonts w:hint="eastAsia" w:asciiTheme="minorEastAsia" w:hAnsiTheme="minorEastAsia" w:eastAsiaTheme="minorEastAsia"/>
                <w:kern w:val="0"/>
                <w:szCs w:val="21"/>
                <w:vertAlign w:val="baseline"/>
                <w:lang w:val="en-US" w:eastAsia="zh-CN"/>
              </w:rPr>
              <w:t>326  354</w:t>
            </w:r>
          </w:p>
        </w:tc>
        <w:tc>
          <w:tcPr>
            <w:tcW w:w="2132" w:type="dxa"/>
          </w:tcPr>
          <w:p>
            <w:pPr>
              <w:keepNext w:val="0"/>
              <w:keepLines w:val="0"/>
              <w:widowControl/>
              <w:suppressLineNumbers w:val="0"/>
              <w:snapToGrid w:val="0"/>
              <w:spacing w:before="0" w:beforeAutospacing="0" w:after="0" w:afterAutospacing="0" w:line="360" w:lineRule="auto"/>
              <w:ind w:left="0" w:right="0"/>
              <w:jc w:val="center"/>
              <w:rPr>
                <w:rFonts w:hint="default" w:asciiTheme="minorEastAsia" w:hAnsiTheme="minorEastAsia" w:eastAsiaTheme="minorEastAsia"/>
                <w:kern w:val="0"/>
                <w:szCs w:val="21"/>
                <w:vertAlign w:val="baseline"/>
                <w:lang w:val="en-US" w:eastAsia="zh-CN"/>
              </w:rPr>
            </w:pPr>
            <w:r>
              <w:rPr>
                <w:rFonts w:hint="eastAsia" w:asciiTheme="minorEastAsia" w:hAnsiTheme="minorEastAsia" w:eastAsiaTheme="minorEastAsia"/>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lang w:val="en-US" w:eastAsia="zh-CN" w:bidi="ar-SA"/>
              </w:rPr>
            </w:pPr>
            <w:r>
              <w:rPr>
                <w:rFonts w:hint="eastAsia" w:ascii="仿宋_GB2312" w:hAnsi="宋体" w:eastAsia="仿宋_GB2312" w:cs="宋体"/>
                <w:color w:val="auto"/>
                <w:kern w:val="0"/>
                <w:sz w:val="20"/>
                <w:szCs w:val="20"/>
              </w:rPr>
              <w:t>延伸率A</w:t>
            </w:r>
          </w:p>
        </w:tc>
        <w:tc>
          <w:tcPr>
            <w:tcW w:w="0" w:type="auto"/>
            <w:vAlign w:val="center"/>
          </w:tcPr>
          <w:p>
            <w:pPr>
              <w:keepNext w:val="0"/>
              <w:keepLines w:val="0"/>
              <w:widowControl/>
              <w:suppressLineNumbers w:val="0"/>
              <w:spacing w:before="100" w:beforeAutospacing="1" w:after="100" w:afterAutospacing="1"/>
              <w:ind w:left="0" w:right="0"/>
              <w:jc w:val="center"/>
              <w:rPr>
                <w:rFonts w:hint="default" w:ascii="仿宋_GB2312" w:hAnsi="宋体" w:eastAsia="仿宋_GB2312" w:cs="宋体"/>
                <w:color w:val="auto"/>
                <w:kern w:val="0"/>
                <w:sz w:val="20"/>
                <w:szCs w:val="24"/>
                <w:lang w:val="en-US" w:eastAsia="zh-CN" w:bidi="ar-SA"/>
              </w:rPr>
            </w:pPr>
            <w:r>
              <w:rPr>
                <w:rFonts w:hint="eastAsia" w:ascii="仿宋_GB2312" w:hAnsi="宋体" w:eastAsia="仿宋_GB2312" w:cs="宋体"/>
                <w:color w:val="auto"/>
                <w:kern w:val="0"/>
                <w:sz w:val="20"/>
                <w:szCs w:val="20"/>
              </w:rPr>
              <w:t>≥</w:t>
            </w:r>
            <w:r>
              <w:rPr>
                <w:rFonts w:hint="default" w:ascii="仿宋_GB2312" w:hAnsi="Times New Roman" w:eastAsia="仿宋_GB2312"/>
                <w:color w:val="auto"/>
                <w:kern w:val="0"/>
                <w:sz w:val="20"/>
                <w:szCs w:val="20"/>
              </w:rPr>
              <w:t>13</w:t>
            </w:r>
          </w:p>
        </w:tc>
        <w:tc>
          <w:tcPr>
            <w:tcW w:w="0" w:type="auto"/>
          </w:tcPr>
          <w:p>
            <w:pPr>
              <w:keepNext w:val="0"/>
              <w:keepLines w:val="0"/>
              <w:widowControl/>
              <w:suppressLineNumbers w:val="0"/>
              <w:snapToGrid w:val="0"/>
              <w:spacing w:before="0" w:beforeAutospacing="0" w:after="0" w:afterAutospacing="0" w:line="360" w:lineRule="auto"/>
              <w:ind w:left="0" w:right="0"/>
              <w:jc w:val="center"/>
              <w:rPr>
                <w:rFonts w:hint="default" w:asciiTheme="minorEastAsia" w:hAnsiTheme="minorEastAsia" w:eastAsiaTheme="minorEastAsia"/>
                <w:kern w:val="0"/>
                <w:szCs w:val="21"/>
                <w:vertAlign w:val="baseline"/>
                <w:lang w:val="en-US" w:eastAsia="zh-CN"/>
              </w:rPr>
            </w:pPr>
            <w:r>
              <w:rPr>
                <w:rFonts w:hint="eastAsia" w:asciiTheme="minorEastAsia" w:hAnsiTheme="minorEastAsia" w:eastAsiaTheme="minorEastAsia"/>
                <w:kern w:val="0"/>
                <w:szCs w:val="21"/>
                <w:vertAlign w:val="baseline"/>
                <w:lang w:val="en-US" w:eastAsia="zh-CN"/>
              </w:rPr>
              <w:t>13.0  14.0</w:t>
            </w:r>
          </w:p>
        </w:tc>
        <w:tc>
          <w:tcPr>
            <w:tcW w:w="0" w:type="auto"/>
          </w:tcPr>
          <w:p>
            <w:pPr>
              <w:keepNext w:val="0"/>
              <w:keepLines w:val="0"/>
              <w:widowControl/>
              <w:suppressLineNumbers w:val="0"/>
              <w:snapToGrid w:val="0"/>
              <w:spacing w:before="0" w:beforeAutospacing="0" w:after="0" w:afterAutospacing="0" w:line="360" w:lineRule="auto"/>
              <w:ind w:left="0" w:right="0"/>
              <w:jc w:val="center"/>
              <w:rPr>
                <w:rFonts w:hint="default" w:asciiTheme="minorEastAsia" w:hAnsiTheme="minorEastAsia" w:eastAsiaTheme="minorEastAsia"/>
                <w:kern w:val="0"/>
                <w:szCs w:val="21"/>
                <w:vertAlign w:val="baseline"/>
                <w:lang w:val="en-US" w:eastAsia="zh-CN"/>
              </w:rPr>
            </w:pPr>
            <w:r>
              <w:rPr>
                <w:rFonts w:hint="eastAsia" w:asciiTheme="minorEastAsia" w:hAnsiTheme="minorEastAsia" w:eastAsiaTheme="minorEastAsia"/>
                <w:kern w:val="0"/>
                <w:szCs w:val="21"/>
                <w:vertAlign w:val="baseline"/>
                <w:lang w:val="en-US" w:eastAsia="zh-CN"/>
              </w:rPr>
              <w:t>符合</w:t>
            </w:r>
          </w:p>
        </w:tc>
      </w:tr>
    </w:tbl>
    <w:p>
      <w:pPr>
        <w:widowControl/>
        <w:snapToGrid w:val="0"/>
        <w:spacing w:line="360" w:lineRule="auto"/>
        <w:ind w:firstLine="416" w:firstLineChars="196"/>
        <w:rPr>
          <w:rFonts w:hint="default" w:asciiTheme="minorEastAsia" w:hAnsiTheme="minorEastAsia" w:eastAsiaTheme="minorEastAsia"/>
          <w:kern w:val="0"/>
          <w:szCs w:val="21"/>
          <w:lang w:val="en-US" w:eastAsia="zh-CN"/>
        </w:rPr>
      </w:pPr>
    </w:p>
    <w:p>
      <w:pPr>
        <w:pStyle w:val="28"/>
        <w:spacing w:before="312" w:after="312"/>
        <w:ind w:left="0" w:firstLine="0"/>
        <w:jc w:val="left"/>
        <w:rPr>
          <w:rFonts w:cs="宋体" w:asciiTheme="minorEastAsia" w:hAnsiTheme="minorEastAsia" w:eastAsiaTheme="minorEastAsia"/>
          <w:kern w:val="2"/>
          <w:sz w:val="28"/>
          <w:szCs w:val="28"/>
        </w:rPr>
      </w:pPr>
      <w:r>
        <w:rPr>
          <w:rFonts w:hint="eastAsia" w:asciiTheme="minorEastAsia" w:hAnsiTheme="minorEastAsia" w:eastAsiaTheme="minorEastAsia"/>
          <w:b/>
          <w:szCs w:val="21"/>
        </w:rPr>
        <w:t>6 与现行相关法律、法规、规章及相关标准的协调性</w:t>
      </w:r>
    </w:p>
    <w:p>
      <w:pPr>
        <w:spacing w:before="156" w:beforeLines="50" w:after="156" w:afterLines="50"/>
        <w:ind w:left="738" w:hanging="745" w:hangingChars="350"/>
        <w:rPr>
          <w:rFonts w:cs="Arial" w:asciiTheme="minorEastAsia" w:hAnsiTheme="minorEastAsia" w:eastAsiaTheme="minorEastAsia"/>
          <w:b/>
          <w:szCs w:val="21"/>
        </w:rPr>
      </w:pPr>
      <w:bookmarkStart w:id="0" w:name="_Hlk56020460"/>
      <w:r>
        <w:rPr>
          <w:rFonts w:hint="eastAsia" w:cs="Arial" w:asciiTheme="minorEastAsia" w:hAnsiTheme="minorEastAsia" w:eastAsiaTheme="minorEastAsia"/>
          <w:b/>
          <w:szCs w:val="21"/>
        </w:rPr>
        <w:t>6.1 目前国内主要执行的标准</w:t>
      </w:r>
    </w:p>
    <w:bookmarkEnd w:id="0"/>
    <w:p>
      <w:pPr>
        <w:spacing w:line="360" w:lineRule="auto"/>
        <w:ind w:firstLine="420"/>
        <w:rPr>
          <w:rFonts w:cs="宋体" w:asciiTheme="minorEastAsia" w:hAnsiTheme="minorEastAsia" w:eastAsiaTheme="minorEastAsia"/>
          <w:szCs w:val="21"/>
        </w:rPr>
      </w:pPr>
      <w:r>
        <w:rPr>
          <w:rFonts w:hint="eastAsia" w:asciiTheme="minorEastAsia" w:hAnsiTheme="minorEastAsia" w:eastAsiaTheme="minorEastAsia" w:cstheme="minorEastAsia"/>
          <w:szCs w:val="21"/>
        </w:rPr>
        <w:t>国内标准</w:t>
      </w:r>
      <w:r>
        <w:rPr>
          <w:rFonts w:hint="eastAsia" w:asciiTheme="minorEastAsia" w:hAnsiTheme="minorEastAsia" w:eastAsiaTheme="minorEastAsia" w:cstheme="minorEastAsia"/>
          <w:szCs w:val="21"/>
          <w:lang w:eastAsia="zh-CN"/>
        </w:rPr>
        <w:t>GB/T 33910-2017《汽车用铝及铝合金挤压型材》、GB/T 6892-2015《一般工业用铝及铝合金挤压型材》</w:t>
      </w:r>
      <w:r>
        <w:rPr>
          <w:rFonts w:hint="eastAsia" w:cs="宋体" w:asciiTheme="minorEastAsia" w:hAnsiTheme="minorEastAsia" w:eastAsiaTheme="minorEastAsia"/>
          <w:szCs w:val="21"/>
        </w:rPr>
        <w:t>。</w:t>
      </w:r>
    </w:p>
    <w:p>
      <w:pPr>
        <w:spacing w:before="156" w:beforeLines="50" w:after="156" w:afterLines="50"/>
        <w:ind w:left="738" w:hanging="745" w:hangingChars="350"/>
        <w:rPr>
          <w:rFonts w:cs="Arial" w:asciiTheme="minorEastAsia" w:hAnsiTheme="minorEastAsia" w:eastAsiaTheme="minorEastAsia"/>
          <w:b/>
          <w:szCs w:val="21"/>
        </w:rPr>
      </w:pPr>
      <w:r>
        <w:rPr>
          <w:rFonts w:hint="eastAsia" w:cs="Arial" w:asciiTheme="minorEastAsia" w:hAnsiTheme="minorEastAsia" w:eastAsiaTheme="minorEastAsia"/>
          <w:b/>
          <w:szCs w:val="21"/>
        </w:rPr>
        <w:t>6.2 本标准与相关法律、法规、规章、强制性标准相冲突情况</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不存在标准低于相关国标、行标和地标等推荐性标准的情况。</w:t>
      </w:r>
    </w:p>
    <w:p>
      <w:pPr>
        <w:spacing w:before="156" w:beforeLines="50" w:after="156" w:afterLines="50"/>
        <w:ind w:left="738" w:hanging="745" w:hangingChars="350"/>
        <w:rPr>
          <w:rFonts w:cs="Arial" w:asciiTheme="minorEastAsia" w:hAnsiTheme="minorEastAsia" w:eastAsiaTheme="minorEastAsia"/>
          <w:b/>
          <w:szCs w:val="21"/>
        </w:rPr>
      </w:pPr>
      <w:r>
        <w:rPr>
          <w:rFonts w:hint="eastAsia" w:cs="Arial" w:asciiTheme="minorEastAsia" w:hAnsiTheme="minorEastAsia" w:eastAsiaTheme="minorEastAsia"/>
          <w:b/>
          <w:szCs w:val="21"/>
        </w:rPr>
        <w:t>6.3 本标准引用的文件</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GB/T 232  金属材料　弯曲试验方法</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GB/T 3190  变形铝及铝合金化学成分</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GB/T 3199  铝及铝合金加工产品 包装、标志、运输、贮存</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GB/T 3246.1  变形铝及铝合金制品组织检验方法 第1部分：显微组织检验方法</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GB/T 3880.3  一般工业用铝及铝合金板、带材 第3部分：尺寸偏差</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GB/T 6394  金属平均晶粒度测定方法</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GB/T 6519  变形铝、镁合金产品超声波检验方法</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GB/T 6892  一般工业用铝及铝合金挤压型材</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GB/T 7999  铝及铝合金光电直读发射光谱分析方法</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GB/T 8013.1  铝及铝合金阳极氧化膜与有机聚合物膜 第1部分：阳极氧化膜</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GB/T 8013.2  铝及铝合金阳极氧化膜与有机聚合物膜 第2部分：阳极氧化复合膜</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GB/T 8013.3  铝及铝合金阳极氧化膜与有机聚合物膜 第3部分：有机聚合物涂膜</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GB/T 8005.1  铝及铝合金术语  </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第1部分：产品及加工处理工艺</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GB/T 14846  铝及铝合金挤压型材尺寸偏差</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GB/T 16865  变形铝、镁及其合金加工制品拉伸试验用试样及方法</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GB/T 17432  变形铝及铝合金化学成分分析取样方法</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GB/T 20975（所有部分）  铝及铝合金化学分析方法</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GB/T 30512  汽车禁用物质要求</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GB/T 32186  铝及铝合金铸锭纯净度检验方法</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GB/T 32660.1  金属材料 韦氏硬度试验 </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第1部分：试验方法</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GB/T 33010  力传感器的检验</w:t>
      </w:r>
    </w:p>
    <w:p>
      <w:pPr>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GB/T 33910  汽车用铝及铝合金挤压型材</w:t>
      </w:r>
    </w:p>
    <w:p>
      <w:pPr>
        <w:spacing w:line="360" w:lineRule="auto"/>
        <w:ind w:firstLine="420"/>
        <w:rPr>
          <w:rFonts w:hint="eastAsia"/>
        </w:rPr>
      </w:pPr>
      <w:r>
        <w:rPr>
          <w:rFonts w:hint="eastAsia" w:cs="宋体" w:asciiTheme="minorEastAsia" w:hAnsiTheme="minorEastAsia" w:eastAsiaTheme="minorEastAsia"/>
          <w:szCs w:val="21"/>
        </w:rPr>
        <w:t>YS/T 67  变形铝及铝合金圆铸锭</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以上引用文件现行有效。</w:t>
      </w:r>
    </w:p>
    <w:p>
      <w:pPr>
        <w:spacing w:before="156" w:beforeLines="50" w:after="156" w:afterLines="50"/>
        <w:ind w:left="738" w:hanging="745" w:hangingChars="350"/>
        <w:rPr>
          <w:rFonts w:cs="Arial" w:asciiTheme="minorEastAsia" w:hAnsiTheme="minorEastAsia" w:eastAsiaTheme="minorEastAsia"/>
          <w:b/>
          <w:szCs w:val="21"/>
        </w:rPr>
      </w:pPr>
      <w:r>
        <w:rPr>
          <w:rFonts w:hint="eastAsia" w:cs="Arial" w:asciiTheme="minorEastAsia" w:hAnsiTheme="minorEastAsia" w:eastAsiaTheme="minorEastAsia"/>
          <w:b/>
          <w:szCs w:val="21"/>
        </w:rPr>
        <w:t>7 社会效益</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本标准的研制重点是提高浙江制造标准的水平，使标准更趋于合理、可行、有效，以此来推动企业产品质量的提高，满足在新的市场经济形势下，对产品技术和质量严要求，高把关，对减少国际贸易中因产品标准的不对等造成技术贸易壁垒，提高国际市场竞争力，树立行业标杆，规范企业产品制造流程，加快相关</w:t>
      </w:r>
      <w:r>
        <w:rPr>
          <w:rFonts w:hint="eastAsia" w:eastAsiaTheme="minorEastAsia"/>
          <w:lang w:eastAsia="zh-CN"/>
        </w:rPr>
        <w:t>汽车用铝合金型材</w:t>
      </w:r>
      <w:r>
        <w:rPr>
          <w:rFonts w:hint="eastAsia" w:cs="宋体" w:asciiTheme="minorEastAsia" w:hAnsiTheme="minorEastAsia" w:eastAsiaTheme="minorEastAsia"/>
          <w:szCs w:val="21"/>
        </w:rPr>
        <w:t>行业的发展具有里程碑式的意义。</w:t>
      </w:r>
    </w:p>
    <w:p>
      <w:pPr>
        <w:spacing w:before="156" w:beforeLines="50" w:after="156" w:afterLines="50"/>
        <w:ind w:left="738" w:hanging="745" w:hangingChars="350"/>
        <w:rPr>
          <w:rFonts w:asciiTheme="minorEastAsia" w:hAnsiTheme="minorEastAsia" w:eastAsiaTheme="minorEastAsia"/>
          <w:b/>
          <w:szCs w:val="21"/>
        </w:rPr>
      </w:pPr>
      <w:r>
        <w:rPr>
          <w:rFonts w:hint="eastAsia" w:cs="Arial" w:asciiTheme="minorEastAsia" w:hAnsiTheme="minorEastAsia" w:eastAsiaTheme="minorEastAsia"/>
          <w:b/>
          <w:szCs w:val="21"/>
        </w:rPr>
        <w:t xml:space="preserve">8 重大分歧意见的处理经过和依据 </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暂无</w:t>
      </w:r>
    </w:p>
    <w:p>
      <w:pPr>
        <w:spacing w:before="156" w:beforeLines="50" w:after="156" w:afterLines="50"/>
        <w:ind w:left="738" w:hanging="745" w:hangingChars="350"/>
        <w:rPr>
          <w:rFonts w:cs="Arial" w:asciiTheme="minorEastAsia" w:hAnsiTheme="minorEastAsia" w:eastAsiaTheme="minorEastAsia"/>
          <w:b/>
          <w:szCs w:val="21"/>
        </w:rPr>
      </w:pPr>
      <w:r>
        <w:rPr>
          <w:rFonts w:hint="eastAsia" w:cs="Arial" w:asciiTheme="minorEastAsia" w:hAnsiTheme="minorEastAsia" w:eastAsiaTheme="minorEastAsia"/>
          <w:b/>
          <w:szCs w:val="21"/>
        </w:rPr>
        <w:t>9 废止现行相关标准的建议</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暂无</w:t>
      </w:r>
    </w:p>
    <w:p>
      <w:pPr>
        <w:spacing w:before="156" w:beforeLines="50" w:after="156" w:afterLines="50"/>
        <w:ind w:left="738" w:hanging="745" w:hangingChars="350"/>
        <w:rPr>
          <w:rFonts w:cs="Arial" w:asciiTheme="minorEastAsia" w:hAnsiTheme="minorEastAsia" w:eastAsiaTheme="minorEastAsia"/>
          <w:b/>
          <w:szCs w:val="21"/>
        </w:rPr>
      </w:pPr>
      <w:r>
        <w:rPr>
          <w:rFonts w:hint="eastAsia" w:cs="Arial" w:asciiTheme="minorEastAsia" w:hAnsiTheme="minorEastAsia" w:eastAsiaTheme="minorEastAsia"/>
          <w:b/>
          <w:szCs w:val="21"/>
        </w:rPr>
        <w:t>10 提出标准强制实施或推荐实施的建议和理由</w:t>
      </w:r>
    </w:p>
    <w:p>
      <w:pPr>
        <w:spacing w:line="500" w:lineRule="exact"/>
        <w:ind w:firstLine="480"/>
        <w:rPr>
          <w:rFonts w:cs="仿宋" w:asciiTheme="minorEastAsia" w:hAnsiTheme="minorEastAsia" w:eastAsiaTheme="minorEastAsia"/>
          <w:bCs/>
          <w:szCs w:val="21"/>
        </w:rPr>
      </w:pPr>
      <w:r>
        <w:rPr>
          <w:rFonts w:hint="eastAsia" w:cs="仿宋" w:asciiTheme="minorEastAsia" w:hAnsiTheme="minorEastAsia" w:eastAsiaTheme="minorEastAsia"/>
          <w:bCs/>
          <w:szCs w:val="21"/>
        </w:rPr>
        <w:t>本标准为浙江省品牌建设联合会团体标准（推荐性标准）。</w:t>
      </w:r>
    </w:p>
    <w:p>
      <w:pPr>
        <w:spacing w:before="156" w:beforeLines="50" w:after="156" w:afterLines="50"/>
        <w:ind w:left="738" w:hanging="745" w:hangingChars="350"/>
        <w:rPr>
          <w:rFonts w:cs="Arial" w:asciiTheme="minorEastAsia" w:hAnsiTheme="minorEastAsia" w:eastAsiaTheme="minorEastAsia"/>
          <w:b/>
          <w:szCs w:val="21"/>
        </w:rPr>
      </w:pPr>
      <w:r>
        <w:rPr>
          <w:rFonts w:hint="eastAsia" w:cs="Arial" w:asciiTheme="minorEastAsia" w:hAnsiTheme="minorEastAsia" w:eastAsiaTheme="minorEastAsia"/>
          <w:b/>
          <w:szCs w:val="21"/>
        </w:rPr>
        <w:t>11 贯彻标准的要求和措施建议</w:t>
      </w:r>
    </w:p>
    <w:p>
      <w:pPr>
        <w:spacing w:line="360" w:lineRule="auto"/>
        <w:ind w:firstLine="420"/>
        <w:rPr>
          <w:rFonts w:cs="宋体" w:asciiTheme="minorEastAsia" w:hAnsiTheme="minorEastAsia" w:eastAsiaTheme="minorEastAsia"/>
          <w:szCs w:val="21"/>
        </w:rPr>
      </w:pPr>
      <w:r>
        <w:rPr>
          <w:rFonts w:cs="宋体" w:asciiTheme="minorEastAsia" w:hAnsiTheme="minorEastAsia" w:eastAsiaTheme="minorEastAsia"/>
          <w:szCs w:val="21"/>
        </w:rPr>
        <w:t>已批准发布的“浙江制造”标准，文本由浙江省品牌建设联合会在官方网站（http://www.zhejiangmade.org.cn/）上全文公布，供社会免费查阅。</w:t>
      </w:r>
    </w:p>
    <w:p>
      <w:pPr>
        <w:spacing w:line="360" w:lineRule="auto"/>
        <w:ind w:firstLine="420"/>
        <w:rPr>
          <w:rFonts w:cs="宋体" w:asciiTheme="minorEastAsia" w:hAnsiTheme="minorEastAsia" w:eastAsiaTheme="minorEastAsia"/>
          <w:szCs w:val="21"/>
        </w:rPr>
      </w:pPr>
      <w:r>
        <w:rPr>
          <w:rFonts w:cs="宋体" w:asciiTheme="minorEastAsia" w:hAnsiTheme="minorEastAsia" w:eastAsiaTheme="minorEastAsia"/>
          <w:szCs w:val="21"/>
        </w:rPr>
        <w:t>标准主要起草单位将在企业标准信息公共服务平台（http://www.cpbz.gov.cn/）上自我声明采用本标准，其他采用本标准的单位也应在信息平台上进行自我声明。</w:t>
      </w:r>
    </w:p>
    <w:p>
      <w:pPr>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通过宣贯会宣贯标准。</w:t>
      </w:r>
    </w:p>
    <w:p>
      <w:pPr>
        <w:pStyle w:val="28"/>
        <w:spacing w:before="312" w:after="156" w:afterLines="50"/>
        <w:ind w:left="0" w:firstLine="0"/>
        <w:jc w:val="left"/>
        <w:rPr>
          <w:rFonts w:asciiTheme="minorEastAsia" w:hAnsiTheme="minorEastAsia" w:eastAsiaTheme="minorEastAsia"/>
          <w:b/>
          <w:szCs w:val="21"/>
        </w:rPr>
      </w:pPr>
      <w:r>
        <w:rPr>
          <w:rFonts w:hint="eastAsia" w:asciiTheme="minorEastAsia" w:hAnsiTheme="minorEastAsia" w:eastAsiaTheme="minorEastAsia"/>
          <w:b/>
          <w:szCs w:val="21"/>
        </w:rPr>
        <w:t>12 其他应予说明的事项</w:t>
      </w:r>
    </w:p>
    <w:p>
      <w:pPr>
        <w:spacing w:line="360" w:lineRule="auto"/>
        <w:ind w:firstLine="420"/>
        <w:rPr>
          <w:rFonts w:asciiTheme="minorEastAsia" w:hAnsiTheme="minorEastAsia" w:eastAsiaTheme="minorEastAsia"/>
          <w:szCs w:val="21"/>
        </w:rPr>
      </w:pPr>
      <w:r>
        <w:rPr>
          <w:rFonts w:hint="eastAsia" w:cs="宋体" w:asciiTheme="minorEastAsia" w:hAnsiTheme="minorEastAsia" w:eastAsiaTheme="minorEastAsia"/>
          <w:szCs w:val="21"/>
        </w:rPr>
        <w:t>无。</w:t>
      </w:r>
    </w:p>
    <w:p>
      <w:pPr>
        <w:spacing w:line="500" w:lineRule="exact"/>
        <w:jc w:val="right"/>
        <w:rPr>
          <w:rFonts w:asciiTheme="minorEastAsia" w:hAnsiTheme="minorEastAsia" w:eastAsiaTheme="minorEastAsia"/>
          <w:szCs w:val="21"/>
        </w:rPr>
      </w:pPr>
      <w:r>
        <w:rPr>
          <w:rFonts w:hint="eastAsia" w:asciiTheme="minorEastAsia" w:hAnsiTheme="minorEastAsia" w:eastAsiaTheme="minorEastAsia"/>
          <w:spacing w:val="8"/>
          <w:szCs w:val="21"/>
          <w:lang w:eastAsia="zh-CN"/>
        </w:rPr>
        <w:t>《汽车车架用高强度 6082 铝合金型材》</w:t>
      </w:r>
      <w:r>
        <w:rPr>
          <w:rFonts w:asciiTheme="minorEastAsia" w:hAnsiTheme="minorEastAsia" w:eastAsiaTheme="minorEastAsia"/>
          <w:szCs w:val="21"/>
        </w:rPr>
        <w:t>标准研制工作组</w:t>
      </w:r>
    </w:p>
    <w:p>
      <w:pPr>
        <w:jc w:val="right"/>
        <w:rPr>
          <w:rFonts w:hint="default" w:asciiTheme="minorEastAsia" w:hAnsiTheme="minorEastAsia" w:eastAsiaTheme="minorEastAsia"/>
          <w:szCs w:val="21"/>
          <w:lang w:val="en-US" w:eastAsia="zh-CN"/>
        </w:rPr>
      </w:pPr>
      <w:r>
        <w:rPr>
          <w:rFonts w:asciiTheme="minorEastAsia" w:hAnsiTheme="minorEastAsia" w:eastAsiaTheme="minorEastAsia"/>
          <w:szCs w:val="21"/>
        </w:rPr>
        <w:t>20</w:t>
      </w: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年</w:t>
      </w:r>
      <w:r>
        <w:rPr>
          <w:rFonts w:hint="eastAsia" w:asciiTheme="minorEastAsia" w:hAnsiTheme="minorEastAsia" w:eastAsiaTheme="minorEastAsia"/>
          <w:szCs w:val="21"/>
          <w:lang w:val="en-US" w:eastAsia="zh-CN"/>
        </w:rPr>
        <w:t>8</w:t>
      </w:r>
      <w:r>
        <w:rPr>
          <w:rFonts w:asciiTheme="minorEastAsia" w:hAnsiTheme="minorEastAsia" w:eastAsiaTheme="minorEastAsia"/>
          <w:szCs w:val="21"/>
        </w:rPr>
        <w:t>月</w:t>
      </w:r>
      <w:r>
        <w:rPr>
          <w:rFonts w:hint="eastAsia" w:asciiTheme="minorEastAsia" w:hAnsiTheme="minorEastAsia" w:eastAsiaTheme="minorEastAsia"/>
          <w:szCs w:val="21"/>
          <w:lang w:val="en-US" w:eastAsia="zh-CN"/>
        </w:rPr>
        <w:t>8</w:t>
      </w:r>
      <w:r>
        <w:rPr>
          <w:rFonts w:asciiTheme="minorEastAsia" w:hAnsiTheme="minorEastAsia" w:eastAsiaTheme="minorEastAsia"/>
          <w:szCs w:val="21"/>
        </w:rPr>
        <w:t>日</w:t>
      </w:r>
    </w:p>
    <w:sectPr>
      <w:footerReference r:id="rId3" w:type="default"/>
      <w:pgSz w:w="11906" w:h="16838"/>
      <w:pgMar w:top="1440" w:right="1797" w:bottom="1440" w:left="1797" w:header="851" w:footer="992" w:gutter="0"/>
      <w:cols w:space="0" w:num="1"/>
      <w:docGrid w:type="linesAndChars" w:linePitch="312" w:charSpace="64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A8D9F"/>
    <w:multiLevelType w:val="singleLevel"/>
    <w:tmpl w:val="8E7A8D9F"/>
    <w:lvl w:ilvl="0" w:tentative="0">
      <w:start w:val="1"/>
      <w:numFmt w:val="lowerLetter"/>
      <w:lvlText w:val="%1）"/>
      <w:lvlJc w:val="left"/>
      <w:pPr>
        <w:tabs>
          <w:tab w:val="left" w:pos="420"/>
        </w:tabs>
        <w:ind w:left="425" w:hanging="425"/>
      </w:pPr>
      <w:rPr>
        <w:rFonts w:hint="default" w:ascii="宋体" w:hAnsi="宋体" w:eastAsia="宋体" w:cs="宋体"/>
      </w:rPr>
    </w:lvl>
  </w:abstractNum>
  <w:abstractNum w:abstractNumId="1">
    <w:nsid w:val="198D6703"/>
    <w:multiLevelType w:val="multilevel"/>
    <w:tmpl w:val="198D6703"/>
    <w:lvl w:ilvl="0" w:tentative="0">
      <w:start w:val="1"/>
      <w:numFmt w:val="lowerLetter"/>
      <w:lvlText w:val="%1）"/>
      <w:lvlJc w:val="left"/>
      <w:pPr>
        <w:tabs>
          <w:tab w:val="left" w:pos="420"/>
        </w:tabs>
        <w:ind w:left="425" w:hanging="425"/>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165C84"/>
    <w:multiLevelType w:val="multilevel"/>
    <w:tmpl w:val="34165C84"/>
    <w:lvl w:ilvl="0" w:tentative="0">
      <w:start w:val="1"/>
      <w:numFmt w:val="decimal"/>
      <w:lvlText w:val="%1"/>
      <w:lvlJc w:val="left"/>
      <w:pPr>
        <w:ind w:left="360" w:hanging="360"/>
      </w:pPr>
      <w:rPr>
        <w:rFonts w:hint="default"/>
      </w:rPr>
    </w:lvl>
    <w:lvl w:ilvl="1" w:tentative="0">
      <w:start w:val="1"/>
      <w:numFmt w:val="decimal"/>
      <w:isLgl/>
      <w:lvlText w:val="%1.%2"/>
      <w:lvlJc w:val="left"/>
      <w:pPr>
        <w:ind w:left="732" w:hanging="372"/>
      </w:pPr>
      <w:rPr>
        <w:rFonts w:hint="default"/>
      </w:rPr>
    </w:lvl>
    <w:lvl w:ilvl="2" w:tentative="0">
      <w:start w:val="1"/>
      <w:numFmt w:val="decimal"/>
      <w:isLgl/>
      <w:lvlText w:val="%1.%2.%3"/>
      <w:lvlJc w:val="left"/>
      <w:pPr>
        <w:ind w:left="1440" w:hanging="720"/>
      </w:pPr>
      <w:rPr>
        <w:rFonts w:hint="default"/>
      </w:rPr>
    </w:lvl>
    <w:lvl w:ilvl="3" w:tentative="0">
      <w:start w:val="1"/>
      <w:numFmt w:val="decimal"/>
      <w:pStyle w:val="33"/>
      <w:isLgl/>
      <w:lvlText w:val="%1.%2.%3.%4"/>
      <w:lvlJc w:val="left"/>
      <w:pPr>
        <w:ind w:left="1800" w:hanging="72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880" w:hanging="1080"/>
      </w:pPr>
      <w:rPr>
        <w:rFonts w:hint="default"/>
      </w:rPr>
    </w:lvl>
    <w:lvl w:ilvl="6" w:tentative="0">
      <w:start w:val="1"/>
      <w:numFmt w:val="decimal"/>
      <w:isLgl/>
      <w:lvlText w:val="%1.%2.%3.%4.%5.%6.%7"/>
      <w:lvlJc w:val="left"/>
      <w:pPr>
        <w:ind w:left="3600" w:hanging="1440"/>
      </w:pPr>
      <w:rPr>
        <w:rFonts w:hint="default"/>
      </w:rPr>
    </w:lvl>
    <w:lvl w:ilvl="7" w:tentative="0">
      <w:start w:val="1"/>
      <w:numFmt w:val="decimal"/>
      <w:isLgl/>
      <w:lvlText w:val="%1.%2.%3.%4.%5.%6.%7.%8"/>
      <w:lvlJc w:val="left"/>
      <w:pPr>
        <w:ind w:left="3960" w:hanging="1440"/>
      </w:pPr>
      <w:rPr>
        <w:rFonts w:hint="default"/>
      </w:rPr>
    </w:lvl>
    <w:lvl w:ilvl="8" w:tentative="0">
      <w:start w:val="1"/>
      <w:numFmt w:val="decimal"/>
      <w:isLgl/>
      <w:lvlText w:val="%1.%2.%3.%4.%5.%6.%7.%8.%9"/>
      <w:lvlJc w:val="left"/>
      <w:pPr>
        <w:ind w:left="4680" w:hanging="1800"/>
      </w:pPr>
      <w:rPr>
        <w:rFonts w:hint="default"/>
      </w:rPr>
    </w:lvl>
  </w:abstractNum>
  <w:abstractNum w:abstractNumId="3">
    <w:nsid w:val="7D422C93"/>
    <w:multiLevelType w:val="multilevel"/>
    <w:tmpl w:val="7D422C93"/>
    <w:lvl w:ilvl="0" w:tentative="0">
      <w:start w:val="1"/>
      <w:numFmt w:val="decimal"/>
      <w:pStyle w:val="32"/>
      <w:lvlText w:val="（%1）"/>
      <w:lvlJc w:val="left"/>
      <w:pPr>
        <w:ind w:left="1004" w:hanging="720"/>
      </w:pPr>
      <w:rPr>
        <w:rFonts w:hint="default"/>
        <w:sz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ZmI3YTUwOTBhNmU4MDk3YTA4ZTllNjNjMzI4M2UifQ=="/>
  </w:docVars>
  <w:rsids>
    <w:rsidRoot w:val="00172A27"/>
    <w:rsid w:val="00005CBB"/>
    <w:rsid w:val="00006C58"/>
    <w:rsid w:val="000148F9"/>
    <w:rsid w:val="00023883"/>
    <w:rsid w:val="00031731"/>
    <w:rsid w:val="00035BDC"/>
    <w:rsid w:val="00036DE8"/>
    <w:rsid w:val="000413A0"/>
    <w:rsid w:val="000447EA"/>
    <w:rsid w:val="00044B78"/>
    <w:rsid w:val="00051067"/>
    <w:rsid w:val="00056DD4"/>
    <w:rsid w:val="00057DA6"/>
    <w:rsid w:val="00060B20"/>
    <w:rsid w:val="00067EEE"/>
    <w:rsid w:val="00077ED6"/>
    <w:rsid w:val="00080743"/>
    <w:rsid w:val="000836E3"/>
    <w:rsid w:val="000852D2"/>
    <w:rsid w:val="00086580"/>
    <w:rsid w:val="000866EB"/>
    <w:rsid w:val="000910F4"/>
    <w:rsid w:val="0009191F"/>
    <w:rsid w:val="00092EB5"/>
    <w:rsid w:val="000951AF"/>
    <w:rsid w:val="000968CC"/>
    <w:rsid w:val="00096969"/>
    <w:rsid w:val="000A052F"/>
    <w:rsid w:val="000A43A0"/>
    <w:rsid w:val="000B014D"/>
    <w:rsid w:val="000B196B"/>
    <w:rsid w:val="000B5EDA"/>
    <w:rsid w:val="000B622E"/>
    <w:rsid w:val="000C23FA"/>
    <w:rsid w:val="000C592A"/>
    <w:rsid w:val="000D2C43"/>
    <w:rsid w:val="000E0E33"/>
    <w:rsid w:val="000E1BB0"/>
    <w:rsid w:val="000E293F"/>
    <w:rsid w:val="000E737C"/>
    <w:rsid w:val="000F6942"/>
    <w:rsid w:val="0010795D"/>
    <w:rsid w:val="001149D3"/>
    <w:rsid w:val="00114A79"/>
    <w:rsid w:val="00115E9A"/>
    <w:rsid w:val="00121CE4"/>
    <w:rsid w:val="00123484"/>
    <w:rsid w:val="001239FF"/>
    <w:rsid w:val="00123D5C"/>
    <w:rsid w:val="00132EB3"/>
    <w:rsid w:val="001336B0"/>
    <w:rsid w:val="0014008A"/>
    <w:rsid w:val="0014567C"/>
    <w:rsid w:val="00145A77"/>
    <w:rsid w:val="00146ED0"/>
    <w:rsid w:val="0014753C"/>
    <w:rsid w:val="0015244F"/>
    <w:rsid w:val="00155F48"/>
    <w:rsid w:val="0017002C"/>
    <w:rsid w:val="00171445"/>
    <w:rsid w:val="00172544"/>
    <w:rsid w:val="00172A27"/>
    <w:rsid w:val="00173A35"/>
    <w:rsid w:val="001765D9"/>
    <w:rsid w:val="001776BA"/>
    <w:rsid w:val="0018207C"/>
    <w:rsid w:val="00184FD4"/>
    <w:rsid w:val="00191A5E"/>
    <w:rsid w:val="001949F5"/>
    <w:rsid w:val="00195720"/>
    <w:rsid w:val="0019701C"/>
    <w:rsid w:val="001A2A2B"/>
    <w:rsid w:val="001A2DF2"/>
    <w:rsid w:val="001A4147"/>
    <w:rsid w:val="001B1716"/>
    <w:rsid w:val="001B1851"/>
    <w:rsid w:val="001C6736"/>
    <w:rsid w:val="001D2CE5"/>
    <w:rsid w:val="001D574E"/>
    <w:rsid w:val="001E2067"/>
    <w:rsid w:val="001E3EF7"/>
    <w:rsid w:val="001E4084"/>
    <w:rsid w:val="001E41DA"/>
    <w:rsid w:val="001E507D"/>
    <w:rsid w:val="001E63C1"/>
    <w:rsid w:val="001E7001"/>
    <w:rsid w:val="001F01CC"/>
    <w:rsid w:val="001F1475"/>
    <w:rsid w:val="001F707C"/>
    <w:rsid w:val="002002C8"/>
    <w:rsid w:val="00202C9B"/>
    <w:rsid w:val="00203189"/>
    <w:rsid w:val="00206D06"/>
    <w:rsid w:val="00207CEB"/>
    <w:rsid w:val="00212A9B"/>
    <w:rsid w:val="002169F1"/>
    <w:rsid w:val="00220F1D"/>
    <w:rsid w:val="00221486"/>
    <w:rsid w:val="00222DFD"/>
    <w:rsid w:val="002244F3"/>
    <w:rsid w:val="00231B8E"/>
    <w:rsid w:val="002322B4"/>
    <w:rsid w:val="002352E8"/>
    <w:rsid w:val="00236CDE"/>
    <w:rsid w:val="00242AE4"/>
    <w:rsid w:val="00254782"/>
    <w:rsid w:val="00255994"/>
    <w:rsid w:val="00255C36"/>
    <w:rsid w:val="00257E6C"/>
    <w:rsid w:val="0026255E"/>
    <w:rsid w:val="00263A8D"/>
    <w:rsid w:val="00263ADB"/>
    <w:rsid w:val="002813AA"/>
    <w:rsid w:val="00281EC3"/>
    <w:rsid w:val="00282799"/>
    <w:rsid w:val="0028467A"/>
    <w:rsid w:val="0028658A"/>
    <w:rsid w:val="00286754"/>
    <w:rsid w:val="00296BCE"/>
    <w:rsid w:val="00296F34"/>
    <w:rsid w:val="002A34C6"/>
    <w:rsid w:val="002A40DD"/>
    <w:rsid w:val="002A4442"/>
    <w:rsid w:val="002A78B6"/>
    <w:rsid w:val="002B364B"/>
    <w:rsid w:val="002C12E2"/>
    <w:rsid w:val="002C3477"/>
    <w:rsid w:val="002C510E"/>
    <w:rsid w:val="002D1784"/>
    <w:rsid w:val="002D2B8C"/>
    <w:rsid w:val="002D3CF2"/>
    <w:rsid w:val="002D732A"/>
    <w:rsid w:val="002D7763"/>
    <w:rsid w:val="002E36EB"/>
    <w:rsid w:val="002E6082"/>
    <w:rsid w:val="002F3856"/>
    <w:rsid w:val="002F4269"/>
    <w:rsid w:val="003025B0"/>
    <w:rsid w:val="00304972"/>
    <w:rsid w:val="00305399"/>
    <w:rsid w:val="003142BB"/>
    <w:rsid w:val="00317887"/>
    <w:rsid w:val="00332071"/>
    <w:rsid w:val="00333CD7"/>
    <w:rsid w:val="00337A17"/>
    <w:rsid w:val="00342673"/>
    <w:rsid w:val="003461D1"/>
    <w:rsid w:val="00352358"/>
    <w:rsid w:val="003524EC"/>
    <w:rsid w:val="0035642B"/>
    <w:rsid w:val="00360BB5"/>
    <w:rsid w:val="00362ED7"/>
    <w:rsid w:val="00364555"/>
    <w:rsid w:val="00364985"/>
    <w:rsid w:val="00366B08"/>
    <w:rsid w:val="00367C03"/>
    <w:rsid w:val="00373D54"/>
    <w:rsid w:val="003743D2"/>
    <w:rsid w:val="00385EF6"/>
    <w:rsid w:val="00392706"/>
    <w:rsid w:val="003A4BFC"/>
    <w:rsid w:val="003B7061"/>
    <w:rsid w:val="003C781B"/>
    <w:rsid w:val="003F4B22"/>
    <w:rsid w:val="003F5584"/>
    <w:rsid w:val="00400F7F"/>
    <w:rsid w:val="00404D85"/>
    <w:rsid w:val="004148E3"/>
    <w:rsid w:val="00420046"/>
    <w:rsid w:val="00432081"/>
    <w:rsid w:val="00434207"/>
    <w:rsid w:val="0043590F"/>
    <w:rsid w:val="00453BF1"/>
    <w:rsid w:val="00463A12"/>
    <w:rsid w:val="00465B93"/>
    <w:rsid w:val="00466B52"/>
    <w:rsid w:val="00467921"/>
    <w:rsid w:val="004728F1"/>
    <w:rsid w:val="0047418C"/>
    <w:rsid w:val="004803DD"/>
    <w:rsid w:val="00481BE7"/>
    <w:rsid w:val="00483D81"/>
    <w:rsid w:val="00484BEB"/>
    <w:rsid w:val="00486894"/>
    <w:rsid w:val="00487612"/>
    <w:rsid w:val="004A1903"/>
    <w:rsid w:val="004A56C1"/>
    <w:rsid w:val="004A7712"/>
    <w:rsid w:val="004B0924"/>
    <w:rsid w:val="004C304A"/>
    <w:rsid w:val="004C5703"/>
    <w:rsid w:val="004D099F"/>
    <w:rsid w:val="004D5036"/>
    <w:rsid w:val="004D64BB"/>
    <w:rsid w:val="004E30E8"/>
    <w:rsid w:val="004E69FA"/>
    <w:rsid w:val="004F2E4F"/>
    <w:rsid w:val="0050069D"/>
    <w:rsid w:val="00505A23"/>
    <w:rsid w:val="00505CC9"/>
    <w:rsid w:val="00506663"/>
    <w:rsid w:val="00510F9A"/>
    <w:rsid w:val="005143AF"/>
    <w:rsid w:val="00514871"/>
    <w:rsid w:val="005178B6"/>
    <w:rsid w:val="0052279E"/>
    <w:rsid w:val="005261FF"/>
    <w:rsid w:val="005302C2"/>
    <w:rsid w:val="005376E7"/>
    <w:rsid w:val="00541421"/>
    <w:rsid w:val="005470EA"/>
    <w:rsid w:val="005509CA"/>
    <w:rsid w:val="00555092"/>
    <w:rsid w:val="005565F2"/>
    <w:rsid w:val="0056616C"/>
    <w:rsid w:val="00572E74"/>
    <w:rsid w:val="0057632A"/>
    <w:rsid w:val="00586DD1"/>
    <w:rsid w:val="00587A4A"/>
    <w:rsid w:val="00593A85"/>
    <w:rsid w:val="005A0452"/>
    <w:rsid w:val="005A495D"/>
    <w:rsid w:val="005B6BFF"/>
    <w:rsid w:val="005B704E"/>
    <w:rsid w:val="005C03A8"/>
    <w:rsid w:val="005C7D45"/>
    <w:rsid w:val="005D3EE2"/>
    <w:rsid w:val="005D60B3"/>
    <w:rsid w:val="005D6966"/>
    <w:rsid w:val="005E074A"/>
    <w:rsid w:val="005E65B0"/>
    <w:rsid w:val="005F0ED4"/>
    <w:rsid w:val="00603914"/>
    <w:rsid w:val="006101F9"/>
    <w:rsid w:val="00613433"/>
    <w:rsid w:val="00617678"/>
    <w:rsid w:val="006303BF"/>
    <w:rsid w:val="0063374F"/>
    <w:rsid w:val="00637A83"/>
    <w:rsid w:val="00644892"/>
    <w:rsid w:val="00646DCF"/>
    <w:rsid w:val="00654812"/>
    <w:rsid w:val="00656F03"/>
    <w:rsid w:val="0066120C"/>
    <w:rsid w:val="00661771"/>
    <w:rsid w:val="00665DE2"/>
    <w:rsid w:val="006672B2"/>
    <w:rsid w:val="00667D48"/>
    <w:rsid w:val="00670D6F"/>
    <w:rsid w:val="00674D2E"/>
    <w:rsid w:val="00677DEB"/>
    <w:rsid w:val="00686710"/>
    <w:rsid w:val="006A473A"/>
    <w:rsid w:val="006B3D86"/>
    <w:rsid w:val="006D1E1A"/>
    <w:rsid w:val="006E2A58"/>
    <w:rsid w:val="006E2E24"/>
    <w:rsid w:val="006E38FB"/>
    <w:rsid w:val="006E65F7"/>
    <w:rsid w:val="006F3C84"/>
    <w:rsid w:val="006F6E37"/>
    <w:rsid w:val="00703184"/>
    <w:rsid w:val="00710C8F"/>
    <w:rsid w:val="007205C0"/>
    <w:rsid w:val="00720795"/>
    <w:rsid w:val="007209B3"/>
    <w:rsid w:val="007222BC"/>
    <w:rsid w:val="00725CE8"/>
    <w:rsid w:val="0072734E"/>
    <w:rsid w:val="00730A76"/>
    <w:rsid w:val="007327ED"/>
    <w:rsid w:val="00742F11"/>
    <w:rsid w:val="0074314F"/>
    <w:rsid w:val="00743B76"/>
    <w:rsid w:val="00743E7F"/>
    <w:rsid w:val="0075410F"/>
    <w:rsid w:val="00754F61"/>
    <w:rsid w:val="0075620D"/>
    <w:rsid w:val="00756C4E"/>
    <w:rsid w:val="00767813"/>
    <w:rsid w:val="00770524"/>
    <w:rsid w:val="00780F29"/>
    <w:rsid w:val="007846B7"/>
    <w:rsid w:val="00784D49"/>
    <w:rsid w:val="007870DC"/>
    <w:rsid w:val="0079491A"/>
    <w:rsid w:val="0079718D"/>
    <w:rsid w:val="007A2E1F"/>
    <w:rsid w:val="007B28E6"/>
    <w:rsid w:val="007B3D2D"/>
    <w:rsid w:val="007B6967"/>
    <w:rsid w:val="007C3AF8"/>
    <w:rsid w:val="007C3D4E"/>
    <w:rsid w:val="007D1BC2"/>
    <w:rsid w:val="007D4ACD"/>
    <w:rsid w:val="007E295C"/>
    <w:rsid w:val="007E6C22"/>
    <w:rsid w:val="007F3FFD"/>
    <w:rsid w:val="007F48DF"/>
    <w:rsid w:val="007F61F9"/>
    <w:rsid w:val="008000A0"/>
    <w:rsid w:val="00800DF1"/>
    <w:rsid w:val="00812851"/>
    <w:rsid w:val="008254C5"/>
    <w:rsid w:val="00831605"/>
    <w:rsid w:val="0084465A"/>
    <w:rsid w:val="0084543F"/>
    <w:rsid w:val="00846CE1"/>
    <w:rsid w:val="00851F30"/>
    <w:rsid w:val="008527DA"/>
    <w:rsid w:val="00852ECB"/>
    <w:rsid w:val="00853456"/>
    <w:rsid w:val="00854E56"/>
    <w:rsid w:val="008562E2"/>
    <w:rsid w:val="008570E0"/>
    <w:rsid w:val="008716CB"/>
    <w:rsid w:val="008739DA"/>
    <w:rsid w:val="008843FD"/>
    <w:rsid w:val="00885D8D"/>
    <w:rsid w:val="008907CB"/>
    <w:rsid w:val="00895A2C"/>
    <w:rsid w:val="008A5163"/>
    <w:rsid w:val="008B0F73"/>
    <w:rsid w:val="008B1A59"/>
    <w:rsid w:val="008B346D"/>
    <w:rsid w:val="008B6B99"/>
    <w:rsid w:val="008C1E14"/>
    <w:rsid w:val="008D23C6"/>
    <w:rsid w:val="008E2CDE"/>
    <w:rsid w:val="008E4900"/>
    <w:rsid w:val="008E6E2F"/>
    <w:rsid w:val="008F4AF8"/>
    <w:rsid w:val="008F68BF"/>
    <w:rsid w:val="008F754C"/>
    <w:rsid w:val="009006D1"/>
    <w:rsid w:val="009010F0"/>
    <w:rsid w:val="009066AD"/>
    <w:rsid w:val="00911E3F"/>
    <w:rsid w:val="0091295F"/>
    <w:rsid w:val="00913092"/>
    <w:rsid w:val="009149EF"/>
    <w:rsid w:val="00917C19"/>
    <w:rsid w:val="00924EB5"/>
    <w:rsid w:val="009252AB"/>
    <w:rsid w:val="00930D2A"/>
    <w:rsid w:val="00944F4D"/>
    <w:rsid w:val="00951A34"/>
    <w:rsid w:val="0095320E"/>
    <w:rsid w:val="009541BE"/>
    <w:rsid w:val="00964769"/>
    <w:rsid w:val="0096721D"/>
    <w:rsid w:val="00967E21"/>
    <w:rsid w:val="0097164E"/>
    <w:rsid w:val="00974ACE"/>
    <w:rsid w:val="00974DC8"/>
    <w:rsid w:val="00980478"/>
    <w:rsid w:val="0098289E"/>
    <w:rsid w:val="0098360A"/>
    <w:rsid w:val="00993CFC"/>
    <w:rsid w:val="00994D73"/>
    <w:rsid w:val="00995967"/>
    <w:rsid w:val="009A01C5"/>
    <w:rsid w:val="009A5DF6"/>
    <w:rsid w:val="009B2D30"/>
    <w:rsid w:val="009C0B98"/>
    <w:rsid w:val="009C0CD0"/>
    <w:rsid w:val="009D0DEA"/>
    <w:rsid w:val="009D101B"/>
    <w:rsid w:val="009D1749"/>
    <w:rsid w:val="009D24E2"/>
    <w:rsid w:val="009D29C0"/>
    <w:rsid w:val="009E0AA9"/>
    <w:rsid w:val="009F25D8"/>
    <w:rsid w:val="00A005CD"/>
    <w:rsid w:val="00A0653C"/>
    <w:rsid w:val="00A06D75"/>
    <w:rsid w:val="00A100BA"/>
    <w:rsid w:val="00A21CDD"/>
    <w:rsid w:val="00A22A86"/>
    <w:rsid w:val="00A30AF7"/>
    <w:rsid w:val="00A45C70"/>
    <w:rsid w:val="00A47D0F"/>
    <w:rsid w:val="00A51D92"/>
    <w:rsid w:val="00A52228"/>
    <w:rsid w:val="00A530D3"/>
    <w:rsid w:val="00A570CE"/>
    <w:rsid w:val="00A5759B"/>
    <w:rsid w:val="00A65BD3"/>
    <w:rsid w:val="00A70B6B"/>
    <w:rsid w:val="00A7294D"/>
    <w:rsid w:val="00A77AA6"/>
    <w:rsid w:val="00A77FD4"/>
    <w:rsid w:val="00A80DF4"/>
    <w:rsid w:val="00A818C8"/>
    <w:rsid w:val="00A82B21"/>
    <w:rsid w:val="00A83FE3"/>
    <w:rsid w:val="00A9222B"/>
    <w:rsid w:val="00AA1133"/>
    <w:rsid w:val="00AA1462"/>
    <w:rsid w:val="00AA1514"/>
    <w:rsid w:val="00AA3642"/>
    <w:rsid w:val="00AA3697"/>
    <w:rsid w:val="00AA4BB7"/>
    <w:rsid w:val="00AB3277"/>
    <w:rsid w:val="00AB571E"/>
    <w:rsid w:val="00AC54AB"/>
    <w:rsid w:val="00AC6379"/>
    <w:rsid w:val="00AC6E9E"/>
    <w:rsid w:val="00AD0B37"/>
    <w:rsid w:val="00AD6499"/>
    <w:rsid w:val="00AE3968"/>
    <w:rsid w:val="00AE45DA"/>
    <w:rsid w:val="00AF3A63"/>
    <w:rsid w:val="00AF4BA4"/>
    <w:rsid w:val="00B01423"/>
    <w:rsid w:val="00B04997"/>
    <w:rsid w:val="00B05C3D"/>
    <w:rsid w:val="00B1120F"/>
    <w:rsid w:val="00B123E9"/>
    <w:rsid w:val="00B1258A"/>
    <w:rsid w:val="00B17E88"/>
    <w:rsid w:val="00B207E3"/>
    <w:rsid w:val="00B24D0A"/>
    <w:rsid w:val="00B264FF"/>
    <w:rsid w:val="00B27871"/>
    <w:rsid w:val="00B3188B"/>
    <w:rsid w:val="00B374DF"/>
    <w:rsid w:val="00B40B1C"/>
    <w:rsid w:val="00B42D12"/>
    <w:rsid w:val="00B4365D"/>
    <w:rsid w:val="00B57AB2"/>
    <w:rsid w:val="00B6055E"/>
    <w:rsid w:val="00B6248A"/>
    <w:rsid w:val="00B65748"/>
    <w:rsid w:val="00B66A9E"/>
    <w:rsid w:val="00B66D13"/>
    <w:rsid w:val="00B715DD"/>
    <w:rsid w:val="00B82529"/>
    <w:rsid w:val="00B853D3"/>
    <w:rsid w:val="00BA1B3C"/>
    <w:rsid w:val="00BA4E8A"/>
    <w:rsid w:val="00BA73FB"/>
    <w:rsid w:val="00BB1A17"/>
    <w:rsid w:val="00BB4D1A"/>
    <w:rsid w:val="00BC28F0"/>
    <w:rsid w:val="00BC7E3F"/>
    <w:rsid w:val="00BD2B7D"/>
    <w:rsid w:val="00BD58B0"/>
    <w:rsid w:val="00BE2F10"/>
    <w:rsid w:val="00BE793B"/>
    <w:rsid w:val="00BF6826"/>
    <w:rsid w:val="00BF732F"/>
    <w:rsid w:val="00C32A6D"/>
    <w:rsid w:val="00C421DD"/>
    <w:rsid w:val="00C438CC"/>
    <w:rsid w:val="00C44C1F"/>
    <w:rsid w:val="00C51FD4"/>
    <w:rsid w:val="00C536AF"/>
    <w:rsid w:val="00C57976"/>
    <w:rsid w:val="00C57E0F"/>
    <w:rsid w:val="00C6276C"/>
    <w:rsid w:val="00C66F4B"/>
    <w:rsid w:val="00C67108"/>
    <w:rsid w:val="00C716BF"/>
    <w:rsid w:val="00C76976"/>
    <w:rsid w:val="00C76AE5"/>
    <w:rsid w:val="00C77619"/>
    <w:rsid w:val="00C7799D"/>
    <w:rsid w:val="00C77F8F"/>
    <w:rsid w:val="00C8015A"/>
    <w:rsid w:val="00C84457"/>
    <w:rsid w:val="00C8727F"/>
    <w:rsid w:val="00C87B82"/>
    <w:rsid w:val="00CA04B7"/>
    <w:rsid w:val="00CB160B"/>
    <w:rsid w:val="00CB2108"/>
    <w:rsid w:val="00CB5955"/>
    <w:rsid w:val="00CB77E9"/>
    <w:rsid w:val="00CC0B16"/>
    <w:rsid w:val="00CC5CCB"/>
    <w:rsid w:val="00CE15D6"/>
    <w:rsid w:val="00CE4EA6"/>
    <w:rsid w:val="00CE57DD"/>
    <w:rsid w:val="00D07510"/>
    <w:rsid w:val="00D418A5"/>
    <w:rsid w:val="00D42699"/>
    <w:rsid w:val="00D46F50"/>
    <w:rsid w:val="00D47096"/>
    <w:rsid w:val="00D521E9"/>
    <w:rsid w:val="00D54E23"/>
    <w:rsid w:val="00D567AA"/>
    <w:rsid w:val="00D612D1"/>
    <w:rsid w:val="00D62651"/>
    <w:rsid w:val="00D662CD"/>
    <w:rsid w:val="00D7671D"/>
    <w:rsid w:val="00D76DA4"/>
    <w:rsid w:val="00D85939"/>
    <w:rsid w:val="00D87AC1"/>
    <w:rsid w:val="00D93C4B"/>
    <w:rsid w:val="00D943EC"/>
    <w:rsid w:val="00DA2CDF"/>
    <w:rsid w:val="00DA591D"/>
    <w:rsid w:val="00DA5B63"/>
    <w:rsid w:val="00DB6D19"/>
    <w:rsid w:val="00DC034D"/>
    <w:rsid w:val="00DC064F"/>
    <w:rsid w:val="00DD1E6E"/>
    <w:rsid w:val="00DD61DE"/>
    <w:rsid w:val="00DE0187"/>
    <w:rsid w:val="00DE0791"/>
    <w:rsid w:val="00DE0AEE"/>
    <w:rsid w:val="00DE1ED9"/>
    <w:rsid w:val="00DF1301"/>
    <w:rsid w:val="00E20E07"/>
    <w:rsid w:val="00E21D6C"/>
    <w:rsid w:val="00E236E8"/>
    <w:rsid w:val="00E2526E"/>
    <w:rsid w:val="00E264AA"/>
    <w:rsid w:val="00E26C04"/>
    <w:rsid w:val="00E27FE4"/>
    <w:rsid w:val="00E30E18"/>
    <w:rsid w:val="00E33A3C"/>
    <w:rsid w:val="00E35260"/>
    <w:rsid w:val="00E36200"/>
    <w:rsid w:val="00E36695"/>
    <w:rsid w:val="00E36B05"/>
    <w:rsid w:val="00E37A9B"/>
    <w:rsid w:val="00E4799F"/>
    <w:rsid w:val="00E621C6"/>
    <w:rsid w:val="00E70390"/>
    <w:rsid w:val="00E70475"/>
    <w:rsid w:val="00E70BC2"/>
    <w:rsid w:val="00E7106D"/>
    <w:rsid w:val="00E716E8"/>
    <w:rsid w:val="00E726A8"/>
    <w:rsid w:val="00E837FC"/>
    <w:rsid w:val="00E838AA"/>
    <w:rsid w:val="00E85C0F"/>
    <w:rsid w:val="00E94211"/>
    <w:rsid w:val="00E96316"/>
    <w:rsid w:val="00EA02AD"/>
    <w:rsid w:val="00EA067A"/>
    <w:rsid w:val="00EA5852"/>
    <w:rsid w:val="00EA691A"/>
    <w:rsid w:val="00EA7470"/>
    <w:rsid w:val="00EB35BD"/>
    <w:rsid w:val="00EC64F1"/>
    <w:rsid w:val="00ED3CD8"/>
    <w:rsid w:val="00EE30DB"/>
    <w:rsid w:val="00EE415D"/>
    <w:rsid w:val="00EF4DF1"/>
    <w:rsid w:val="00EF5125"/>
    <w:rsid w:val="00EF5AC4"/>
    <w:rsid w:val="00F00007"/>
    <w:rsid w:val="00F02C92"/>
    <w:rsid w:val="00F06DCC"/>
    <w:rsid w:val="00F110CD"/>
    <w:rsid w:val="00F2256C"/>
    <w:rsid w:val="00F24F9C"/>
    <w:rsid w:val="00F25CDD"/>
    <w:rsid w:val="00F30B94"/>
    <w:rsid w:val="00F34D24"/>
    <w:rsid w:val="00F36687"/>
    <w:rsid w:val="00F408AA"/>
    <w:rsid w:val="00F43F0A"/>
    <w:rsid w:val="00F607BB"/>
    <w:rsid w:val="00F60817"/>
    <w:rsid w:val="00F63D88"/>
    <w:rsid w:val="00F65DDF"/>
    <w:rsid w:val="00F72242"/>
    <w:rsid w:val="00F7553A"/>
    <w:rsid w:val="00F76FC7"/>
    <w:rsid w:val="00F80F38"/>
    <w:rsid w:val="00F825AE"/>
    <w:rsid w:val="00F856DC"/>
    <w:rsid w:val="00F870FE"/>
    <w:rsid w:val="00F90BCD"/>
    <w:rsid w:val="00F9258B"/>
    <w:rsid w:val="00F9271A"/>
    <w:rsid w:val="00F9329E"/>
    <w:rsid w:val="00FA1618"/>
    <w:rsid w:val="00FA1FDE"/>
    <w:rsid w:val="00FA2229"/>
    <w:rsid w:val="00FA62C7"/>
    <w:rsid w:val="00FA6C57"/>
    <w:rsid w:val="00FB2850"/>
    <w:rsid w:val="00FB43BB"/>
    <w:rsid w:val="00FC6A28"/>
    <w:rsid w:val="00FE12F1"/>
    <w:rsid w:val="00FE1E8E"/>
    <w:rsid w:val="00FE4289"/>
    <w:rsid w:val="00FE520C"/>
    <w:rsid w:val="00FE7747"/>
    <w:rsid w:val="00FF0514"/>
    <w:rsid w:val="00FF1BF6"/>
    <w:rsid w:val="00FF2E47"/>
    <w:rsid w:val="00FF4826"/>
    <w:rsid w:val="00FF5475"/>
    <w:rsid w:val="00FF6AC9"/>
    <w:rsid w:val="010A30DA"/>
    <w:rsid w:val="01536744"/>
    <w:rsid w:val="019731CC"/>
    <w:rsid w:val="01AB057D"/>
    <w:rsid w:val="02014259"/>
    <w:rsid w:val="021C63D1"/>
    <w:rsid w:val="0288712F"/>
    <w:rsid w:val="02DE47A8"/>
    <w:rsid w:val="02EF1C6B"/>
    <w:rsid w:val="03032091"/>
    <w:rsid w:val="037564A6"/>
    <w:rsid w:val="03B10EED"/>
    <w:rsid w:val="03BF4F5F"/>
    <w:rsid w:val="03CB15A3"/>
    <w:rsid w:val="03FA3C5E"/>
    <w:rsid w:val="04814D63"/>
    <w:rsid w:val="04C76FD1"/>
    <w:rsid w:val="0541649B"/>
    <w:rsid w:val="05476991"/>
    <w:rsid w:val="0581504D"/>
    <w:rsid w:val="05AE4DB3"/>
    <w:rsid w:val="05B76E26"/>
    <w:rsid w:val="05C6691E"/>
    <w:rsid w:val="05DF1720"/>
    <w:rsid w:val="06394343"/>
    <w:rsid w:val="064B31D3"/>
    <w:rsid w:val="06606919"/>
    <w:rsid w:val="068A1342"/>
    <w:rsid w:val="06D53D7D"/>
    <w:rsid w:val="070F57D7"/>
    <w:rsid w:val="072B61EA"/>
    <w:rsid w:val="076248BF"/>
    <w:rsid w:val="076555A2"/>
    <w:rsid w:val="07867FA6"/>
    <w:rsid w:val="07943922"/>
    <w:rsid w:val="08162B07"/>
    <w:rsid w:val="0819223E"/>
    <w:rsid w:val="081E06A8"/>
    <w:rsid w:val="08AD51F3"/>
    <w:rsid w:val="08B7485F"/>
    <w:rsid w:val="08B81F79"/>
    <w:rsid w:val="09597D53"/>
    <w:rsid w:val="096D1473"/>
    <w:rsid w:val="09B97D2C"/>
    <w:rsid w:val="09E153CF"/>
    <w:rsid w:val="0A58781F"/>
    <w:rsid w:val="0B2D7B9E"/>
    <w:rsid w:val="0B97240C"/>
    <w:rsid w:val="0BE25627"/>
    <w:rsid w:val="0C014F62"/>
    <w:rsid w:val="0C0378FE"/>
    <w:rsid w:val="0C0A3AFD"/>
    <w:rsid w:val="0C4D067E"/>
    <w:rsid w:val="0C670B76"/>
    <w:rsid w:val="0C6F41D3"/>
    <w:rsid w:val="0CA10882"/>
    <w:rsid w:val="0CD92EEF"/>
    <w:rsid w:val="0D4D58AB"/>
    <w:rsid w:val="0DA81898"/>
    <w:rsid w:val="0DC45B73"/>
    <w:rsid w:val="0DFC4C1E"/>
    <w:rsid w:val="0E287E81"/>
    <w:rsid w:val="0E344BF5"/>
    <w:rsid w:val="0E666BD4"/>
    <w:rsid w:val="0E6C571D"/>
    <w:rsid w:val="0E903CEC"/>
    <w:rsid w:val="0EB70123"/>
    <w:rsid w:val="0EBA1FCC"/>
    <w:rsid w:val="0EE04C45"/>
    <w:rsid w:val="0F3477A2"/>
    <w:rsid w:val="0F405A07"/>
    <w:rsid w:val="0F931CDA"/>
    <w:rsid w:val="10703EDE"/>
    <w:rsid w:val="109605E1"/>
    <w:rsid w:val="109A5F22"/>
    <w:rsid w:val="10B453A7"/>
    <w:rsid w:val="10D33E43"/>
    <w:rsid w:val="11290813"/>
    <w:rsid w:val="11307C67"/>
    <w:rsid w:val="113432C8"/>
    <w:rsid w:val="11633F35"/>
    <w:rsid w:val="117E4041"/>
    <w:rsid w:val="117F1AAA"/>
    <w:rsid w:val="119B1922"/>
    <w:rsid w:val="11B128F4"/>
    <w:rsid w:val="125D2F1E"/>
    <w:rsid w:val="127A7081"/>
    <w:rsid w:val="1286047D"/>
    <w:rsid w:val="131A0ADC"/>
    <w:rsid w:val="13665AE2"/>
    <w:rsid w:val="136F77CF"/>
    <w:rsid w:val="13985C26"/>
    <w:rsid w:val="13D922ED"/>
    <w:rsid w:val="13E86DB5"/>
    <w:rsid w:val="13ED4FCE"/>
    <w:rsid w:val="140F28CF"/>
    <w:rsid w:val="142556DA"/>
    <w:rsid w:val="1431653A"/>
    <w:rsid w:val="14C03686"/>
    <w:rsid w:val="14EA4ABD"/>
    <w:rsid w:val="15E74B22"/>
    <w:rsid w:val="16495914"/>
    <w:rsid w:val="165B222C"/>
    <w:rsid w:val="16822ED3"/>
    <w:rsid w:val="16AE11E8"/>
    <w:rsid w:val="16D25F34"/>
    <w:rsid w:val="17172490"/>
    <w:rsid w:val="176F45A3"/>
    <w:rsid w:val="17B0209D"/>
    <w:rsid w:val="17E93E1D"/>
    <w:rsid w:val="1891441D"/>
    <w:rsid w:val="18CE54B3"/>
    <w:rsid w:val="18DF49E0"/>
    <w:rsid w:val="193249B9"/>
    <w:rsid w:val="19670EFD"/>
    <w:rsid w:val="19EE02D1"/>
    <w:rsid w:val="1A367F46"/>
    <w:rsid w:val="1B1E6329"/>
    <w:rsid w:val="1B4576B8"/>
    <w:rsid w:val="1B58146F"/>
    <w:rsid w:val="1B896872"/>
    <w:rsid w:val="1B920A5D"/>
    <w:rsid w:val="1B9F3FD0"/>
    <w:rsid w:val="1BA54920"/>
    <w:rsid w:val="1C4F2A0E"/>
    <w:rsid w:val="1C7D3C0B"/>
    <w:rsid w:val="1CAB4671"/>
    <w:rsid w:val="1CCC104A"/>
    <w:rsid w:val="1CCC3C0F"/>
    <w:rsid w:val="1CF155CC"/>
    <w:rsid w:val="1D0972AD"/>
    <w:rsid w:val="1FB732AD"/>
    <w:rsid w:val="20360BF9"/>
    <w:rsid w:val="209354C4"/>
    <w:rsid w:val="214B28E2"/>
    <w:rsid w:val="21682A9E"/>
    <w:rsid w:val="218A5628"/>
    <w:rsid w:val="21A604AB"/>
    <w:rsid w:val="21AA723E"/>
    <w:rsid w:val="21B46D85"/>
    <w:rsid w:val="21DE1DE8"/>
    <w:rsid w:val="22012C93"/>
    <w:rsid w:val="22174F19"/>
    <w:rsid w:val="22AC0852"/>
    <w:rsid w:val="22AD2A6D"/>
    <w:rsid w:val="233F6D50"/>
    <w:rsid w:val="23711267"/>
    <w:rsid w:val="238D0EC0"/>
    <w:rsid w:val="23BA4B73"/>
    <w:rsid w:val="24274896"/>
    <w:rsid w:val="24456935"/>
    <w:rsid w:val="2446666E"/>
    <w:rsid w:val="24913F18"/>
    <w:rsid w:val="252C7490"/>
    <w:rsid w:val="25306CDE"/>
    <w:rsid w:val="256E7224"/>
    <w:rsid w:val="25993DE0"/>
    <w:rsid w:val="25E9207C"/>
    <w:rsid w:val="26213859"/>
    <w:rsid w:val="262F68A9"/>
    <w:rsid w:val="26705B29"/>
    <w:rsid w:val="26B75721"/>
    <w:rsid w:val="26BA6CC4"/>
    <w:rsid w:val="26E741FF"/>
    <w:rsid w:val="26E937CF"/>
    <w:rsid w:val="271C57D2"/>
    <w:rsid w:val="272C1653"/>
    <w:rsid w:val="27C72271"/>
    <w:rsid w:val="28480BD5"/>
    <w:rsid w:val="28560734"/>
    <w:rsid w:val="285F1E6C"/>
    <w:rsid w:val="2876311D"/>
    <w:rsid w:val="28984547"/>
    <w:rsid w:val="28C81F3A"/>
    <w:rsid w:val="28E53A6B"/>
    <w:rsid w:val="28E60D8A"/>
    <w:rsid w:val="28EF0153"/>
    <w:rsid w:val="29080CAE"/>
    <w:rsid w:val="29EF06E5"/>
    <w:rsid w:val="2A285EA4"/>
    <w:rsid w:val="2A855E82"/>
    <w:rsid w:val="2AC44D32"/>
    <w:rsid w:val="2B37791C"/>
    <w:rsid w:val="2B5E56B3"/>
    <w:rsid w:val="2B952BAE"/>
    <w:rsid w:val="2C040A80"/>
    <w:rsid w:val="2C6A2A19"/>
    <w:rsid w:val="2CEF27BD"/>
    <w:rsid w:val="2D563F4C"/>
    <w:rsid w:val="2D5C5261"/>
    <w:rsid w:val="2D785C22"/>
    <w:rsid w:val="2D7A1909"/>
    <w:rsid w:val="2DA21B44"/>
    <w:rsid w:val="2DAF5BEE"/>
    <w:rsid w:val="2DEF4F2D"/>
    <w:rsid w:val="2ECA33AD"/>
    <w:rsid w:val="2F610750"/>
    <w:rsid w:val="2F845064"/>
    <w:rsid w:val="2FB768E8"/>
    <w:rsid w:val="3008762B"/>
    <w:rsid w:val="30EE6635"/>
    <w:rsid w:val="316F0124"/>
    <w:rsid w:val="319337E3"/>
    <w:rsid w:val="323C3E65"/>
    <w:rsid w:val="32986E57"/>
    <w:rsid w:val="32A42268"/>
    <w:rsid w:val="32FA0C98"/>
    <w:rsid w:val="330C3FF4"/>
    <w:rsid w:val="33236911"/>
    <w:rsid w:val="33585668"/>
    <w:rsid w:val="338E3538"/>
    <w:rsid w:val="338E5D45"/>
    <w:rsid w:val="33903692"/>
    <w:rsid w:val="339C3A10"/>
    <w:rsid w:val="33A76AD1"/>
    <w:rsid w:val="33BC331F"/>
    <w:rsid w:val="33C13085"/>
    <w:rsid w:val="33D64760"/>
    <w:rsid w:val="34423059"/>
    <w:rsid w:val="34435BB9"/>
    <w:rsid w:val="348F1427"/>
    <w:rsid w:val="354B34C7"/>
    <w:rsid w:val="35677A01"/>
    <w:rsid w:val="35B17B91"/>
    <w:rsid w:val="35B36039"/>
    <w:rsid w:val="35BD0D23"/>
    <w:rsid w:val="35C351A5"/>
    <w:rsid w:val="35E56A24"/>
    <w:rsid w:val="36382409"/>
    <w:rsid w:val="3655188E"/>
    <w:rsid w:val="36FA327F"/>
    <w:rsid w:val="372819DC"/>
    <w:rsid w:val="37293F0A"/>
    <w:rsid w:val="372A64A2"/>
    <w:rsid w:val="373C372A"/>
    <w:rsid w:val="3767482F"/>
    <w:rsid w:val="377415C5"/>
    <w:rsid w:val="37797206"/>
    <w:rsid w:val="37DC356E"/>
    <w:rsid w:val="38BA5E4B"/>
    <w:rsid w:val="38FF2F82"/>
    <w:rsid w:val="39112E4E"/>
    <w:rsid w:val="39350BF9"/>
    <w:rsid w:val="395165B2"/>
    <w:rsid w:val="39991FE9"/>
    <w:rsid w:val="39A00151"/>
    <w:rsid w:val="39E25624"/>
    <w:rsid w:val="3A040F47"/>
    <w:rsid w:val="3A3F53F0"/>
    <w:rsid w:val="3A90453A"/>
    <w:rsid w:val="3A9746B5"/>
    <w:rsid w:val="3AC62628"/>
    <w:rsid w:val="3AD82CED"/>
    <w:rsid w:val="3AE51E31"/>
    <w:rsid w:val="3B68689B"/>
    <w:rsid w:val="3BAB5218"/>
    <w:rsid w:val="3BD5458B"/>
    <w:rsid w:val="3BD847BC"/>
    <w:rsid w:val="3C4542ED"/>
    <w:rsid w:val="3C693154"/>
    <w:rsid w:val="3CF33FC5"/>
    <w:rsid w:val="3D5075F0"/>
    <w:rsid w:val="3D647D2E"/>
    <w:rsid w:val="3D6B24C8"/>
    <w:rsid w:val="3DFC6C2D"/>
    <w:rsid w:val="3E2C3EBC"/>
    <w:rsid w:val="3E481D9C"/>
    <w:rsid w:val="3EC33D60"/>
    <w:rsid w:val="3F006C62"/>
    <w:rsid w:val="3F062A5E"/>
    <w:rsid w:val="3F402A26"/>
    <w:rsid w:val="3F553510"/>
    <w:rsid w:val="3FED1B85"/>
    <w:rsid w:val="40720BA9"/>
    <w:rsid w:val="411C072B"/>
    <w:rsid w:val="41760AA5"/>
    <w:rsid w:val="41BF197D"/>
    <w:rsid w:val="42594965"/>
    <w:rsid w:val="42803638"/>
    <w:rsid w:val="43144E0D"/>
    <w:rsid w:val="4386591D"/>
    <w:rsid w:val="43AB0C0D"/>
    <w:rsid w:val="43E34AA7"/>
    <w:rsid w:val="44612602"/>
    <w:rsid w:val="44D15325"/>
    <w:rsid w:val="46046235"/>
    <w:rsid w:val="46232B91"/>
    <w:rsid w:val="46657CCF"/>
    <w:rsid w:val="46724CDB"/>
    <w:rsid w:val="475860F8"/>
    <w:rsid w:val="479D610E"/>
    <w:rsid w:val="47E75C21"/>
    <w:rsid w:val="47FD193E"/>
    <w:rsid w:val="482171C3"/>
    <w:rsid w:val="484400DD"/>
    <w:rsid w:val="489C07C6"/>
    <w:rsid w:val="48A01844"/>
    <w:rsid w:val="48CE3CB3"/>
    <w:rsid w:val="48EF5973"/>
    <w:rsid w:val="48F0220B"/>
    <w:rsid w:val="490B3063"/>
    <w:rsid w:val="49117295"/>
    <w:rsid w:val="497C758E"/>
    <w:rsid w:val="499F54A6"/>
    <w:rsid w:val="49B83A21"/>
    <w:rsid w:val="49D658CF"/>
    <w:rsid w:val="49DD3471"/>
    <w:rsid w:val="4A5A2A9D"/>
    <w:rsid w:val="4A626222"/>
    <w:rsid w:val="4A66609A"/>
    <w:rsid w:val="4A691AF4"/>
    <w:rsid w:val="4AB13277"/>
    <w:rsid w:val="4AB633D1"/>
    <w:rsid w:val="4B5F6EBD"/>
    <w:rsid w:val="4B630341"/>
    <w:rsid w:val="4B790351"/>
    <w:rsid w:val="4C86491B"/>
    <w:rsid w:val="4C887070"/>
    <w:rsid w:val="4CB22091"/>
    <w:rsid w:val="4D1F6112"/>
    <w:rsid w:val="4D4D7DA2"/>
    <w:rsid w:val="4D8A66B3"/>
    <w:rsid w:val="4DB24A85"/>
    <w:rsid w:val="4DDE5343"/>
    <w:rsid w:val="4E1F474B"/>
    <w:rsid w:val="4E2552AD"/>
    <w:rsid w:val="4E5D76A4"/>
    <w:rsid w:val="4EEE4631"/>
    <w:rsid w:val="4EF12E6D"/>
    <w:rsid w:val="4EF621E1"/>
    <w:rsid w:val="4FCA62ED"/>
    <w:rsid w:val="4FE352F4"/>
    <w:rsid w:val="50373AAF"/>
    <w:rsid w:val="504D5A0E"/>
    <w:rsid w:val="50B976C5"/>
    <w:rsid w:val="51242CD4"/>
    <w:rsid w:val="513B5867"/>
    <w:rsid w:val="51470B22"/>
    <w:rsid w:val="515D36F9"/>
    <w:rsid w:val="529E1C09"/>
    <w:rsid w:val="52BD163A"/>
    <w:rsid w:val="52E51DB3"/>
    <w:rsid w:val="52F00C16"/>
    <w:rsid w:val="52FC67FE"/>
    <w:rsid w:val="5320648B"/>
    <w:rsid w:val="5340384F"/>
    <w:rsid w:val="5359153F"/>
    <w:rsid w:val="536D1AEA"/>
    <w:rsid w:val="53CC71DD"/>
    <w:rsid w:val="53DF56E0"/>
    <w:rsid w:val="54600603"/>
    <w:rsid w:val="54F016FD"/>
    <w:rsid w:val="553B0877"/>
    <w:rsid w:val="5565384F"/>
    <w:rsid w:val="556919D2"/>
    <w:rsid w:val="55843CB5"/>
    <w:rsid w:val="5593651F"/>
    <w:rsid w:val="55BC426E"/>
    <w:rsid w:val="564E3947"/>
    <w:rsid w:val="567315FF"/>
    <w:rsid w:val="56767C50"/>
    <w:rsid w:val="56990450"/>
    <w:rsid w:val="570E6FC5"/>
    <w:rsid w:val="579D6934"/>
    <w:rsid w:val="57C00FB0"/>
    <w:rsid w:val="58293BAF"/>
    <w:rsid w:val="58726FB9"/>
    <w:rsid w:val="59350DEE"/>
    <w:rsid w:val="59D726BF"/>
    <w:rsid w:val="59DD4944"/>
    <w:rsid w:val="5A400378"/>
    <w:rsid w:val="5A9367C0"/>
    <w:rsid w:val="5A955FE8"/>
    <w:rsid w:val="5AC33ACC"/>
    <w:rsid w:val="5AF051C0"/>
    <w:rsid w:val="5B09294F"/>
    <w:rsid w:val="5B8835BC"/>
    <w:rsid w:val="5B921213"/>
    <w:rsid w:val="5BAC35E9"/>
    <w:rsid w:val="5C3F49ED"/>
    <w:rsid w:val="5CFC15B7"/>
    <w:rsid w:val="5D460BBE"/>
    <w:rsid w:val="5D4F6922"/>
    <w:rsid w:val="5D55507E"/>
    <w:rsid w:val="5D9856FC"/>
    <w:rsid w:val="5E47584B"/>
    <w:rsid w:val="5EAD2DA5"/>
    <w:rsid w:val="5EB629D1"/>
    <w:rsid w:val="5F1D25F2"/>
    <w:rsid w:val="5F543264"/>
    <w:rsid w:val="5FBE5FDE"/>
    <w:rsid w:val="5FC67AE2"/>
    <w:rsid w:val="5FFE5315"/>
    <w:rsid w:val="600E3D76"/>
    <w:rsid w:val="60292F74"/>
    <w:rsid w:val="605D4B4D"/>
    <w:rsid w:val="606704E8"/>
    <w:rsid w:val="60AF2FE4"/>
    <w:rsid w:val="60B30FA6"/>
    <w:rsid w:val="60E2185B"/>
    <w:rsid w:val="610F5FFF"/>
    <w:rsid w:val="611A17BA"/>
    <w:rsid w:val="616821C0"/>
    <w:rsid w:val="61EA2816"/>
    <w:rsid w:val="62A64498"/>
    <w:rsid w:val="62C11966"/>
    <w:rsid w:val="62F4175F"/>
    <w:rsid w:val="635E23C4"/>
    <w:rsid w:val="638124A5"/>
    <w:rsid w:val="63E014F7"/>
    <w:rsid w:val="63E23E3B"/>
    <w:rsid w:val="64613272"/>
    <w:rsid w:val="651553D5"/>
    <w:rsid w:val="65B37C6A"/>
    <w:rsid w:val="663715E6"/>
    <w:rsid w:val="66672626"/>
    <w:rsid w:val="66AA6E24"/>
    <w:rsid w:val="66CC3A79"/>
    <w:rsid w:val="67462754"/>
    <w:rsid w:val="676B07FC"/>
    <w:rsid w:val="678E6741"/>
    <w:rsid w:val="67AF374D"/>
    <w:rsid w:val="68B41E19"/>
    <w:rsid w:val="68C75410"/>
    <w:rsid w:val="68E67BA8"/>
    <w:rsid w:val="69342061"/>
    <w:rsid w:val="69AA703C"/>
    <w:rsid w:val="69F05CE0"/>
    <w:rsid w:val="6A4F34C9"/>
    <w:rsid w:val="6A5D1793"/>
    <w:rsid w:val="6A8B5689"/>
    <w:rsid w:val="6AB96046"/>
    <w:rsid w:val="6ABE75CD"/>
    <w:rsid w:val="6B332FC7"/>
    <w:rsid w:val="6B454EC0"/>
    <w:rsid w:val="6B933960"/>
    <w:rsid w:val="6C353187"/>
    <w:rsid w:val="6C89254B"/>
    <w:rsid w:val="6CED41BB"/>
    <w:rsid w:val="6D1E766B"/>
    <w:rsid w:val="6D724208"/>
    <w:rsid w:val="6DA01DAE"/>
    <w:rsid w:val="6E0125C5"/>
    <w:rsid w:val="6E07597C"/>
    <w:rsid w:val="6E1C492A"/>
    <w:rsid w:val="6E407BBE"/>
    <w:rsid w:val="6E4B503C"/>
    <w:rsid w:val="6E5B3825"/>
    <w:rsid w:val="6ECE6E30"/>
    <w:rsid w:val="6ED530CD"/>
    <w:rsid w:val="6EF55B0F"/>
    <w:rsid w:val="6F432378"/>
    <w:rsid w:val="6F9A4888"/>
    <w:rsid w:val="6FA67EF8"/>
    <w:rsid w:val="6FA86EE6"/>
    <w:rsid w:val="6FAE1EB3"/>
    <w:rsid w:val="70197384"/>
    <w:rsid w:val="703A66D5"/>
    <w:rsid w:val="705000A7"/>
    <w:rsid w:val="705736A5"/>
    <w:rsid w:val="709E73DB"/>
    <w:rsid w:val="70BD374B"/>
    <w:rsid w:val="70E62CA2"/>
    <w:rsid w:val="71003B2D"/>
    <w:rsid w:val="710744D4"/>
    <w:rsid w:val="710A550D"/>
    <w:rsid w:val="71365AC7"/>
    <w:rsid w:val="71893DC4"/>
    <w:rsid w:val="721B37DE"/>
    <w:rsid w:val="722C4186"/>
    <w:rsid w:val="72B43E89"/>
    <w:rsid w:val="72C5073E"/>
    <w:rsid w:val="730A3E06"/>
    <w:rsid w:val="739964CA"/>
    <w:rsid w:val="739E0791"/>
    <w:rsid w:val="73AF79CD"/>
    <w:rsid w:val="73F50522"/>
    <w:rsid w:val="749E3CF0"/>
    <w:rsid w:val="74E41925"/>
    <w:rsid w:val="74EE16F7"/>
    <w:rsid w:val="75287A71"/>
    <w:rsid w:val="757E5B9F"/>
    <w:rsid w:val="75DA0E49"/>
    <w:rsid w:val="75DD7312"/>
    <w:rsid w:val="764448B0"/>
    <w:rsid w:val="76563153"/>
    <w:rsid w:val="766649A9"/>
    <w:rsid w:val="768A3140"/>
    <w:rsid w:val="76E76CAE"/>
    <w:rsid w:val="77283A53"/>
    <w:rsid w:val="77667439"/>
    <w:rsid w:val="77BE0D98"/>
    <w:rsid w:val="77BF5872"/>
    <w:rsid w:val="77F7264E"/>
    <w:rsid w:val="78701344"/>
    <w:rsid w:val="788A3BD7"/>
    <w:rsid w:val="78BA1942"/>
    <w:rsid w:val="79686D20"/>
    <w:rsid w:val="797208E1"/>
    <w:rsid w:val="798E2CBF"/>
    <w:rsid w:val="799106C2"/>
    <w:rsid w:val="79DD09BA"/>
    <w:rsid w:val="79FA68AB"/>
    <w:rsid w:val="7A114A30"/>
    <w:rsid w:val="7AA515A5"/>
    <w:rsid w:val="7AAB6E69"/>
    <w:rsid w:val="7ABD2CC5"/>
    <w:rsid w:val="7AE21C5D"/>
    <w:rsid w:val="7C21020E"/>
    <w:rsid w:val="7C4116D4"/>
    <w:rsid w:val="7CDB65E0"/>
    <w:rsid w:val="7CE32D16"/>
    <w:rsid w:val="7D4517FA"/>
    <w:rsid w:val="7DA528BC"/>
    <w:rsid w:val="7DB22DA3"/>
    <w:rsid w:val="7DC05E8D"/>
    <w:rsid w:val="7DC826DD"/>
    <w:rsid w:val="7E2A3586"/>
    <w:rsid w:val="7E405E7C"/>
    <w:rsid w:val="7F46304F"/>
    <w:rsid w:val="7FF73C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39"/>
    <w:semiHidden/>
    <w:unhideWhenUsed/>
    <w:qFormat/>
    <w:uiPriority w:val="99"/>
    <w:pPr>
      <w:jc w:val="left"/>
    </w:pPr>
  </w:style>
  <w:style w:type="paragraph" w:styleId="3">
    <w:name w:val="Body Text"/>
    <w:basedOn w:val="1"/>
    <w:qFormat/>
    <w:uiPriority w:val="0"/>
    <w:pPr>
      <w:spacing w:after="120"/>
    </w:pPr>
  </w:style>
  <w:style w:type="paragraph" w:styleId="4">
    <w:name w:val="Plain Text"/>
    <w:basedOn w:val="1"/>
    <w:link w:val="37"/>
    <w:qFormat/>
    <w:uiPriority w:val="0"/>
    <w:rPr>
      <w:rFonts w:ascii="宋体" w:hAnsi="Courier New" w:cs="Courier New"/>
      <w:szCs w:val="21"/>
    </w:rPr>
  </w:style>
  <w:style w:type="paragraph" w:styleId="5">
    <w:name w:val="Date"/>
    <w:basedOn w:val="1"/>
    <w:next w:val="1"/>
    <w:link w:val="20"/>
    <w:unhideWhenUsed/>
    <w:qFormat/>
    <w:uiPriority w:val="99"/>
    <w:pPr>
      <w:ind w:left="100" w:leftChars="2500"/>
    </w:pPr>
  </w:style>
  <w:style w:type="paragraph" w:styleId="6">
    <w:name w:val="Balloon Text"/>
    <w:basedOn w:val="1"/>
    <w:link w:val="35"/>
    <w:semiHidden/>
    <w:unhideWhenUsed/>
    <w:qFormat/>
    <w:uiPriority w:val="99"/>
    <w:rPr>
      <w:sz w:val="18"/>
      <w:szCs w:val="1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39"/>
    <w:pPr>
      <w:tabs>
        <w:tab w:val="right" w:leader="dot" w:pos="9242"/>
      </w:tabs>
    </w:pPr>
    <w:rPr>
      <w:rFonts w:ascii="宋体"/>
      <w:szCs w:val="21"/>
    </w:rPr>
  </w:style>
  <w:style w:type="paragraph" w:styleId="10">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1">
    <w:name w:val="annotation subject"/>
    <w:basedOn w:val="2"/>
    <w:next w:val="2"/>
    <w:link w:val="40"/>
    <w:semiHidden/>
    <w:unhideWhenUsed/>
    <w:qFormat/>
    <w:uiPriority w:val="99"/>
    <w:rPr>
      <w:b/>
      <w:bCs/>
    </w:rPr>
  </w:style>
  <w:style w:type="paragraph" w:styleId="12">
    <w:name w:val="Body Text First Indent"/>
    <w:basedOn w:val="3"/>
    <w:qFormat/>
    <w:uiPriority w:val="0"/>
    <w:pPr>
      <w:tabs>
        <w:tab w:val="left" w:pos="2400"/>
      </w:tabs>
      <w:adjustRightInd w:val="0"/>
      <w:spacing w:after="0"/>
      <w:textAlignment w:val="baseline"/>
    </w:pPr>
    <w:rPr>
      <w:szCs w:val="21"/>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22"/>
    <w:rPr>
      <w:b/>
      <w:bCs/>
    </w:rPr>
  </w:style>
  <w:style w:type="character" w:styleId="17">
    <w:name w:val="page number"/>
    <w:basedOn w:val="15"/>
    <w:qFormat/>
    <w:uiPriority w:val="0"/>
  </w:style>
  <w:style w:type="character" w:styleId="18">
    <w:name w:val="Hyperlink"/>
    <w:basedOn w:val="15"/>
    <w:semiHidden/>
    <w:unhideWhenUsed/>
    <w:qFormat/>
    <w:uiPriority w:val="99"/>
    <w:rPr>
      <w:color w:val="0000FF"/>
      <w:u w:val="single"/>
    </w:rPr>
  </w:style>
  <w:style w:type="character" w:styleId="19">
    <w:name w:val="annotation reference"/>
    <w:basedOn w:val="15"/>
    <w:semiHidden/>
    <w:unhideWhenUsed/>
    <w:qFormat/>
    <w:uiPriority w:val="99"/>
    <w:rPr>
      <w:sz w:val="21"/>
      <w:szCs w:val="21"/>
    </w:rPr>
  </w:style>
  <w:style w:type="character" w:customStyle="1" w:styleId="20">
    <w:name w:val="日期 Char"/>
    <w:link w:val="5"/>
    <w:semiHidden/>
    <w:qFormat/>
    <w:uiPriority w:val="99"/>
    <w:rPr>
      <w:kern w:val="2"/>
      <w:sz w:val="21"/>
      <w:szCs w:val="22"/>
    </w:rPr>
  </w:style>
  <w:style w:type="character" w:customStyle="1" w:styleId="21">
    <w:name w:val="段 Char"/>
    <w:link w:val="22"/>
    <w:qFormat/>
    <w:uiPriority w:val="0"/>
    <w:rPr>
      <w:rFonts w:ascii="宋体"/>
      <w:sz w:val="21"/>
      <w:lang w:val="en-US" w:eastAsia="zh-CN" w:bidi="ar-SA"/>
    </w:rPr>
  </w:style>
  <w:style w:type="paragraph" w:customStyle="1" w:styleId="22">
    <w:name w:val="段"/>
    <w:link w:val="2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
    <w:name w:val="页脚 Char"/>
    <w:link w:val="7"/>
    <w:qFormat/>
    <w:uiPriority w:val="99"/>
    <w:rPr>
      <w:kern w:val="2"/>
      <w:sz w:val="18"/>
      <w:szCs w:val="18"/>
    </w:rPr>
  </w:style>
  <w:style w:type="character" w:customStyle="1" w:styleId="24">
    <w:name w:val="二级条标题 Char"/>
    <w:basedOn w:val="15"/>
    <w:qFormat/>
    <w:uiPriority w:val="0"/>
    <w:rPr>
      <w:rFonts w:hint="eastAsia" w:ascii="黑体" w:hAnsi="宋体" w:eastAsia="黑体" w:cs="黑体"/>
      <w:sz w:val="21"/>
      <w:szCs w:val="21"/>
    </w:rPr>
  </w:style>
  <w:style w:type="character" w:customStyle="1" w:styleId="25">
    <w:name w:val="apple-converted-space"/>
    <w:qFormat/>
    <w:uiPriority w:val="0"/>
  </w:style>
  <w:style w:type="character" w:customStyle="1" w:styleId="26">
    <w:name w:val="页眉 Char"/>
    <w:link w:val="8"/>
    <w:qFormat/>
    <w:uiPriority w:val="99"/>
    <w:rPr>
      <w:kern w:val="2"/>
      <w:sz w:val="18"/>
      <w:szCs w:val="18"/>
    </w:rPr>
  </w:style>
  <w:style w:type="paragraph" w:customStyle="1" w:styleId="27">
    <w:name w:val="一级条标题"/>
    <w:basedOn w:val="28"/>
    <w:next w:val="22"/>
    <w:link w:val="36"/>
    <w:qFormat/>
    <w:uiPriority w:val="0"/>
    <w:pPr>
      <w:spacing w:beforeLines="50" w:afterLines="50"/>
      <w:ind w:left="1559"/>
      <w:outlineLvl w:val="2"/>
    </w:pPr>
    <w:rPr>
      <w:szCs w:val="21"/>
    </w:rPr>
  </w:style>
  <w:style w:type="paragraph" w:customStyle="1" w:styleId="28">
    <w:name w:val="章标题"/>
    <w:next w:val="1"/>
    <w:qFormat/>
    <w:uiPriority w:val="0"/>
    <w:pPr>
      <w:spacing w:beforeLines="100" w:afterLines="100"/>
      <w:ind w:left="420" w:hanging="420"/>
      <w:jc w:val="both"/>
      <w:outlineLvl w:val="1"/>
    </w:pPr>
    <w:rPr>
      <w:rFonts w:ascii="黑体" w:hAnsi="Times New Roman" w:eastAsia="黑体" w:cs="Times New Roman"/>
      <w:sz w:val="21"/>
      <w:lang w:val="en-US" w:eastAsia="zh-CN" w:bidi="ar-SA"/>
    </w:rPr>
  </w:style>
  <w:style w:type="paragraph" w:customStyle="1" w:styleId="29">
    <w:name w:val="二级条标题"/>
    <w:basedOn w:val="27"/>
    <w:next w:val="22"/>
    <w:qFormat/>
    <w:uiPriority w:val="0"/>
    <w:pPr>
      <w:spacing w:before="50" w:after="50"/>
      <w:ind w:left="0"/>
      <w:outlineLvl w:val="3"/>
    </w:pPr>
  </w:style>
  <w:style w:type="paragraph" w:customStyle="1" w:styleId="3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styleId="31">
    <w:name w:val="List Paragraph"/>
    <w:basedOn w:val="1"/>
    <w:qFormat/>
    <w:uiPriority w:val="99"/>
    <w:pPr>
      <w:ind w:firstLine="420" w:firstLineChars="200"/>
    </w:pPr>
  </w:style>
  <w:style w:type="paragraph" w:customStyle="1" w:styleId="32">
    <w:name w:val="正文表标题"/>
    <w:next w:val="22"/>
    <w:qFormat/>
    <w:uiPriority w:val="0"/>
    <w:pPr>
      <w:numPr>
        <w:ilvl w:val="0"/>
        <w:numId w:val="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3">
    <w:name w:val="三级条标题"/>
    <w:basedOn w:val="29"/>
    <w:next w:val="22"/>
    <w:qFormat/>
    <w:uiPriority w:val="0"/>
    <w:pPr>
      <w:numPr>
        <w:ilvl w:val="3"/>
        <w:numId w:val="2"/>
      </w:numPr>
      <w:outlineLvl w:val="4"/>
    </w:pPr>
  </w:style>
  <w:style w:type="paragraph" w:customStyle="1" w:styleId="34">
    <w:name w:val="二级无"/>
    <w:basedOn w:val="29"/>
    <w:qFormat/>
    <w:uiPriority w:val="0"/>
    <w:pPr>
      <w:spacing w:beforeLines="0" w:afterLines="0"/>
    </w:pPr>
    <w:rPr>
      <w:rFonts w:ascii="宋体" w:eastAsia="宋体"/>
    </w:rPr>
  </w:style>
  <w:style w:type="character" w:customStyle="1" w:styleId="35">
    <w:name w:val="批注框文本 Char"/>
    <w:basedOn w:val="15"/>
    <w:link w:val="6"/>
    <w:semiHidden/>
    <w:qFormat/>
    <w:uiPriority w:val="99"/>
    <w:rPr>
      <w:kern w:val="2"/>
      <w:sz w:val="18"/>
      <w:szCs w:val="18"/>
    </w:rPr>
  </w:style>
  <w:style w:type="character" w:customStyle="1" w:styleId="36">
    <w:name w:val="一级条标题 Char"/>
    <w:link w:val="27"/>
    <w:qFormat/>
    <w:locked/>
    <w:uiPriority w:val="0"/>
    <w:rPr>
      <w:rFonts w:ascii="黑体" w:eastAsia="黑体"/>
      <w:sz w:val="21"/>
      <w:szCs w:val="21"/>
    </w:rPr>
  </w:style>
  <w:style w:type="character" w:customStyle="1" w:styleId="37">
    <w:name w:val="纯文本 Char"/>
    <w:basedOn w:val="15"/>
    <w:link w:val="4"/>
    <w:qFormat/>
    <w:uiPriority w:val="0"/>
    <w:rPr>
      <w:rFonts w:ascii="宋体" w:hAnsi="Courier New" w:cs="Courier New"/>
      <w:kern w:val="2"/>
      <w:sz w:val="21"/>
      <w:szCs w:val="21"/>
    </w:rPr>
  </w:style>
  <w:style w:type="paragraph" w:customStyle="1" w:styleId="38">
    <w:name w:val="数字编号列项（二级）"/>
    <w:basedOn w:val="1"/>
    <w:qFormat/>
    <w:uiPriority w:val="0"/>
    <w:pPr>
      <w:widowControl/>
      <w:tabs>
        <w:tab w:val="left" w:pos="360"/>
        <w:tab w:val="left" w:pos="1260"/>
      </w:tabs>
    </w:pPr>
    <w:rPr>
      <w:rFonts w:hint="eastAsia" w:ascii="宋体"/>
      <w:kern w:val="0"/>
      <w:szCs w:val="20"/>
    </w:rPr>
  </w:style>
  <w:style w:type="character" w:customStyle="1" w:styleId="39">
    <w:name w:val="批注文字 Char"/>
    <w:basedOn w:val="15"/>
    <w:link w:val="2"/>
    <w:semiHidden/>
    <w:qFormat/>
    <w:uiPriority w:val="99"/>
    <w:rPr>
      <w:kern w:val="2"/>
      <w:sz w:val="21"/>
      <w:szCs w:val="22"/>
    </w:rPr>
  </w:style>
  <w:style w:type="character" w:customStyle="1" w:styleId="40">
    <w:name w:val="批注主题 Char"/>
    <w:basedOn w:val="39"/>
    <w:link w:val="11"/>
    <w:semiHidden/>
    <w:qFormat/>
    <w:uiPriority w:val="99"/>
    <w:rPr>
      <w:b/>
      <w:bCs/>
      <w:kern w:val="2"/>
      <w:sz w:val="21"/>
      <w:szCs w:val="22"/>
    </w:rPr>
  </w:style>
  <w:style w:type="paragraph" w:customStyle="1" w:styleId="4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44">
    <w:name w:val="正文 A"/>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 w:type="paragraph" w:customStyle="1" w:styleId="45">
    <w:name w:val="正文文本 (2)"/>
    <w:basedOn w:val="1"/>
    <w:qFormat/>
    <w:uiPriority w:val="0"/>
    <w:pPr>
      <w:shd w:val="clear" w:color="auto" w:fill="FFFFFF"/>
      <w:spacing w:line="312" w:lineRule="exact"/>
      <w:ind w:hanging="340"/>
      <w:jc w:val="left"/>
    </w:pPr>
    <w:rPr>
      <w:rFonts w:ascii="宋体" w:hAnsi="宋体"/>
      <w:kern w:val="0"/>
      <w:sz w:val="20"/>
      <w:szCs w:val="20"/>
    </w:rPr>
  </w:style>
  <w:style w:type="character" w:customStyle="1" w:styleId="46">
    <w:name w:val="正文文本 (2) + 8.5 pt1"/>
    <w:qFormat/>
    <w:uiPriority w:val="0"/>
    <w:rPr>
      <w:rFonts w:ascii="宋体" w:hAnsi="宋体" w:eastAsia="宋体" w:cs="宋体"/>
      <w:color w:val="000000"/>
      <w:spacing w:val="0"/>
      <w:w w:val="100"/>
      <w:position w:val="0"/>
      <w:sz w:val="17"/>
      <w:szCs w:val="17"/>
      <w:u w:val="none"/>
      <w:shd w:val="clear" w:color="auto" w:fill="FFFFFF"/>
      <w:lang w:val="zh-CN" w:eastAsia="zh-CN" w:bidi="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34D23-07C0-4ABD-A1F9-5470CD584E0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6217</Words>
  <Characters>7550</Characters>
  <Lines>108</Lines>
  <Paragraphs>30</Paragraphs>
  <TotalTime>12</TotalTime>
  <ScaleCrop>false</ScaleCrop>
  <LinksUpToDate>false</LinksUpToDate>
  <CharactersWithSpaces>7817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2021-03-15T08:24:00Z</dcterms:created>
  <dc:creator>xbany</dc:creator>
  <cp:lastModifiedBy>伟</cp:lastModifiedBy>
  <cp:lastPrinted>2020-08-26T03:37:00Z</cp:lastPrinted>
  <dcterms:modified xsi:type="dcterms:W3CDTF">2023-09-18T07:31:29Z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08EB20E8C66441999F8C77823CF70765</vt:lpwstr>
  </property>
</Properties>
</file>